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6FC61" w14:textId="1E868FEF" w:rsidR="00BA5529" w:rsidRPr="007D0E88" w:rsidRDefault="007C16BA" w:rsidP="00442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E88">
        <w:rPr>
          <w:rFonts w:ascii="Times New Roman" w:hAnsi="Times New Roman" w:cs="Times New Roman"/>
          <w:b/>
          <w:bCs/>
          <w:sz w:val="24"/>
          <w:szCs w:val="24"/>
        </w:rPr>
        <w:t xml:space="preserve">Public Hearings </w:t>
      </w:r>
      <w:r w:rsidR="007C4D46" w:rsidRPr="007D0E88">
        <w:rPr>
          <w:rFonts w:ascii="Times New Roman" w:hAnsi="Times New Roman" w:cs="Times New Roman"/>
          <w:b/>
          <w:bCs/>
          <w:sz w:val="24"/>
          <w:szCs w:val="24"/>
        </w:rPr>
        <w:t>Statement</w:t>
      </w:r>
    </w:p>
    <w:p w14:paraId="2B4C8D7B" w14:textId="014FFDD7" w:rsidR="00736CDE" w:rsidRPr="007D0E88" w:rsidRDefault="00736CDE" w:rsidP="00442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E88">
        <w:rPr>
          <w:rFonts w:ascii="Times New Roman" w:hAnsi="Times New Roman" w:cs="Times New Roman"/>
          <w:b/>
          <w:bCs/>
          <w:sz w:val="24"/>
          <w:szCs w:val="24"/>
        </w:rPr>
        <w:t>Don Chahbazpour</w:t>
      </w:r>
    </w:p>
    <w:p w14:paraId="74C9CFEF" w14:textId="44CAC064" w:rsidR="00736CDE" w:rsidRPr="007D0E88" w:rsidRDefault="00736CDE" w:rsidP="00442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E88">
        <w:rPr>
          <w:rFonts w:ascii="Times New Roman" w:hAnsi="Times New Roman" w:cs="Times New Roman"/>
          <w:b/>
          <w:bCs/>
          <w:sz w:val="24"/>
          <w:szCs w:val="24"/>
        </w:rPr>
        <w:t>National Grid</w:t>
      </w:r>
    </w:p>
    <w:p w14:paraId="314397F8" w14:textId="01AE7145" w:rsidR="00736CDE" w:rsidRPr="007D0E88" w:rsidRDefault="00CA7553" w:rsidP="00442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E88">
        <w:rPr>
          <w:rFonts w:ascii="Times New Roman" w:hAnsi="Times New Roman" w:cs="Times New Roman"/>
          <w:b/>
          <w:bCs/>
          <w:sz w:val="24"/>
          <w:szCs w:val="24"/>
        </w:rPr>
        <w:t xml:space="preserve">Director, Regulatory </w:t>
      </w:r>
    </w:p>
    <w:p w14:paraId="024C251B" w14:textId="1CB75176" w:rsidR="007C4D46" w:rsidRPr="007D0E88" w:rsidRDefault="007C4D46" w:rsidP="00785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CE599" w14:textId="4CC0EE3B" w:rsidR="007C16BA" w:rsidRPr="007D0E88" w:rsidRDefault="007C16BA" w:rsidP="007D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25F4E" w14:textId="203E0A98" w:rsidR="000C63F0" w:rsidRPr="007D0E88" w:rsidRDefault="007C16BA" w:rsidP="007D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88">
        <w:rPr>
          <w:rFonts w:ascii="Times New Roman" w:hAnsi="Times New Roman" w:cs="Times New Roman"/>
          <w:sz w:val="24"/>
          <w:szCs w:val="24"/>
        </w:rPr>
        <w:t xml:space="preserve">Good afternoon, </w:t>
      </w:r>
      <w:r w:rsidR="00E64A00">
        <w:rPr>
          <w:rFonts w:ascii="Times New Roman" w:hAnsi="Times New Roman" w:cs="Times New Roman"/>
          <w:sz w:val="24"/>
          <w:szCs w:val="24"/>
        </w:rPr>
        <w:t>I’m</w:t>
      </w:r>
      <w:r w:rsidRPr="007D0E88">
        <w:rPr>
          <w:rFonts w:ascii="Times New Roman" w:hAnsi="Times New Roman" w:cs="Times New Roman"/>
          <w:sz w:val="24"/>
          <w:szCs w:val="24"/>
        </w:rPr>
        <w:t xml:space="preserve"> </w:t>
      </w:r>
      <w:r w:rsidR="00C97075" w:rsidRPr="007D0E88">
        <w:rPr>
          <w:rFonts w:ascii="Times New Roman" w:hAnsi="Times New Roman" w:cs="Times New Roman"/>
          <w:sz w:val="24"/>
          <w:szCs w:val="24"/>
        </w:rPr>
        <w:t>Don Chahbazpour</w:t>
      </w:r>
      <w:r w:rsidR="00E64A00">
        <w:rPr>
          <w:rFonts w:ascii="Times New Roman" w:hAnsi="Times New Roman" w:cs="Times New Roman"/>
          <w:sz w:val="24"/>
          <w:szCs w:val="24"/>
        </w:rPr>
        <w:t xml:space="preserve">, </w:t>
      </w:r>
      <w:r w:rsidRPr="007D0E88">
        <w:rPr>
          <w:rFonts w:ascii="Times New Roman" w:hAnsi="Times New Roman" w:cs="Times New Roman"/>
          <w:sz w:val="24"/>
          <w:szCs w:val="24"/>
        </w:rPr>
        <w:t xml:space="preserve">making this statement on behalf of </w:t>
      </w:r>
      <w:r w:rsidR="00C97075" w:rsidRPr="007D0E88">
        <w:rPr>
          <w:rFonts w:ascii="Times New Roman" w:hAnsi="Times New Roman" w:cs="Times New Roman"/>
          <w:sz w:val="24"/>
          <w:szCs w:val="24"/>
        </w:rPr>
        <w:t>National Grid</w:t>
      </w:r>
      <w:r w:rsidR="00C15D67" w:rsidRPr="007D0E88">
        <w:rPr>
          <w:rFonts w:ascii="Times New Roman" w:hAnsi="Times New Roman" w:cs="Times New Roman"/>
          <w:sz w:val="24"/>
          <w:szCs w:val="24"/>
        </w:rPr>
        <w:t xml:space="preserve"> and I’m here to tell you there is a better way.</w:t>
      </w:r>
      <w:r w:rsidR="00DE5B21" w:rsidRPr="007D0E88">
        <w:rPr>
          <w:rFonts w:ascii="Times New Roman" w:hAnsi="Times New Roman" w:cs="Times New Roman"/>
          <w:sz w:val="24"/>
          <w:szCs w:val="24"/>
        </w:rPr>
        <w:t xml:space="preserve"> I am one of the authors of </w:t>
      </w:r>
      <w:r w:rsidR="000F16EA" w:rsidRPr="007D0E88">
        <w:rPr>
          <w:rFonts w:ascii="Times New Roman" w:hAnsi="Times New Roman" w:cs="Times New Roman"/>
          <w:sz w:val="24"/>
          <w:szCs w:val="24"/>
        </w:rPr>
        <w:t xml:space="preserve">Pathways to Carbon-Neutral NYC, a </w:t>
      </w:r>
      <w:r w:rsidR="007E23FD" w:rsidRPr="007D0E88">
        <w:rPr>
          <w:rFonts w:ascii="Times New Roman" w:hAnsi="Times New Roman" w:cs="Times New Roman"/>
          <w:sz w:val="24"/>
          <w:szCs w:val="24"/>
        </w:rPr>
        <w:t xml:space="preserve">study </w:t>
      </w:r>
      <w:r w:rsidR="000F16EA" w:rsidRPr="007D0E88">
        <w:rPr>
          <w:rFonts w:ascii="Times New Roman" w:hAnsi="Times New Roman" w:cs="Times New Roman"/>
          <w:sz w:val="24"/>
          <w:szCs w:val="24"/>
        </w:rPr>
        <w:t xml:space="preserve">that </w:t>
      </w:r>
      <w:r w:rsidR="007E23FD" w:rsidRPr="007D0E88">
        <w:rPr>
          <w:rFonts w:ascii="Times New Roman" w:hAnsi="Times New Roman" w:cs="Times New Roman"/>
          <w:sz w:val="24"/>
          <w:szCs w:val="24"/>
        </w:rPr>
        <w:t>was commissioned by the NYC Mayor’s Office, Con Ed and National Grid</w:t>
      </w:r>
      <w:r w:rsidR="00E64A00">
        <w:rPr>
          <w:rFonts w:ascii="Times New Roman" w:hAnsi="Times New Roman" w:cs="Times New Roman"/>
          <w:sz w:val="24"/>
          <w:szCs w:val="24"/>
        </w:rPr>
        <w:t xml:space="preserve"> that </w:t>
      </w:r>
      <w:r w:rsidR="000F16EA" w:rsidRPr="007D0E88">
        <w:rPr>
          <w:rFonts w:ascii="Times New Roman" w:hAnsi="Times New Roman" w:cs="Times New Roman"/>
          <w:sz w:val="24"/>
          <w:szCs w:val="24"/>
        </w:rPr>
        <w:t xml:space="preserve">published </w:t>
      </w:r>
      <w:r w:rsidR="007D0E88" w:rsidRPr="007D0E88">
        <w:rPr>
          <w:rFonts w:ascii="Times New Roman" w:hAnsi="Times New Roman" w:cs="Times New Roman"/>
          <w:sz w:val="24"/>
          <w:szCs w:val="24"/>
        </w:rPr>
        <w:t>in spring 2021.</w:t>
      </w:r>
    </w:p>
    <w:p w14:paraId="6D68B61F" w14:textId="651FAC9C" w:rsidR="00C15D67" w:rsidRPr="007D0E88" w:rsidRDefault="00C15D67" w:rsidP="007D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DC580" w14:textId="54211214" w:rsidR="00C15D67" w:rsidRPr="00C15D67" w:rsidRDefault="00C15D67" w:rsidP="007D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88">
        <w:rPr>
          <w:rFonts w:ascii="Times New Roman" w:hAnsi="Times New Roman" w:cs="Times New Roman"/>
          <w:sz w:val="24"/>
          <w:szCs w:val="24"/>
        </w:rPr>
        <w:t>National Grid operates electric and gas utilities throughout New York State</w:t>
      </w:r>
      <w:r w:rsidR="00E64A00">
        <w:rPr>
          <w:rFonts w:ascii="Times New Roman" w:hAnsi="Times New Roman" w:cs="Times New Roman"/>
          <w:sz w:val="24"/>
          <w:szCs w:val="24"/>
        </w:rPr>
        <w:t>.</w:t>
      </w:r>
      <w:r w:rsidR="006A4C7D">
        <w:rPr>
          <w:rFonts w:ascii="Times New Roman" w:hAnsi="Times New Roman" w:cs="Times New Roman"/>
          <w:sz w:val="24"/>
          <w:szCs w:val="24"/>
        </w:rPr>
        <w:t xml:space="preserve">  In all we provide energy to </w:t>
      </w:r>
      <w:r w:rsidR="00EC59D8">
        <w:rPr>
          <w:rFonts w:ascii="Times New Roman" w:hAnsi="Times New Roman" w:cs="Times New Roman"/>
          <w:sz w:val="24"/>
          <w:szCs w:val="24"/>
        </w:rPr>
        <w:t>over 4.2 million customers.</w:t>
      </w:r>
      <w:r w:rsidR="00587DCA">
        <w:rPr>
          <w:rFonts w:ascii="Times New Roman" w:hAnsi="Times New Roman" w:cs="Times New Roman"/>
          <w:sz w:val="24"/>
          <w:szCs w:val="24"/>
        </w:rPr>
        <w:t xml:space="preserve"> All tol</w:t>
      </w:r>
      <w:r w:rsidR="00D6549B">
        <w:rPr>
          <w:rFonts w:ascii="Times New Roman" w:hAnsi="Times New Roman" w:cs="Times New Roman"/>
          <w:sz w:val="24"/>
          <w:szCs w:val="24"/>
        </w:rPr>
        <w:t>d</w:t>
      </w:r>
      <w:r w:rsidR="00587DCA">
        <w:rPr>
          <w:rFonts w:ascii="Times New Roman" w:hAnsi="Times New Roman" w:cs="Times New Roman"/>
          <w:sz w:val="24"/>
          <w:szCs w:val="24"/>
        </w:rPr>
        <w:t>, our business in the state is approximately 70% electric and 30% gas distribution.</w:t>
      </w:r>
    </w:p>
    <w:p w14:paraId="75A79242" w14:textId="38A2D288" w:rsidR="00DD344F" w:rsidRPr="00C15D67" w:rsidRDefault="00DD344F" w:rsidP="007D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D5639" w14:textId="77777777" w:rsidR="00CF6651" w:rsidRPr="00C15D67" w:rsidRDefault="00CF6651" w:rsidP="007D0E88">
      <w:pPr>
        <w:jc w:val="both"/>
        <w:rPr>
          <w:rFonts w:ascii="Times New Roman" w:hAnsi="Times New Roman" w:cs="Times New Roman"/>
          <w:sz w:val="24"/>
          <w:szCs w:val="24"/>
        </w:rPr>
      </w:pPr>
      <w:r w:rsidRPr="00C15D67">
        <w:rPr>
          <w:rFonts w:ascii="Times New Roman" w:hAnsi="Times New Roman" w:cs="Times New Roman"/>
          <w:sz w:val="24"/>
          <w:szCs w:val="24"/>
        </w:rPr>
        <w:t>Winning the fight against climate change requires that we achieve emissions reductions across multiple sectors -- how we generate electricity, fuel our vehicles, and heat our buildings -- all while</w:t>
      </w:r>
      <w:r w:rsidRPr="00C15D67" w:rsidDel="00C74972">
        <w:rPr>
          <w:rFonts w:ascii="Times New Roman" w:hAnsi="Times New Roman" w:cs="Times New Roman"/>
          <w:sz w:val="24"/>
          <w:szCs w:val="24"/>
        </w:rPr>
        <w:t xml:space="preserve"> </w:t>
      </w:r>
      <w:r w:rsidRPr="00C15D67">
        <w:rPr>
          <w:rFonts w:ascii="Times New Roman" w:hAnsi="Times New Roman" w:cs="Times New Roman"/>
          <w:sz w:val="24"/>
          <w:szCs w:val="24"/>
        </w:rPr>
        <w:t>ensuring safety, security, reliability, equity, and affordability.</w:t>
      </w:r>
    </w:p>
    <w:p w14:paraId="43319489" w14:textId="21D1973A" w:rsidR="00CF6651" w:rsidRPr="00C15D67" w:rsidRDefault="00CF6651" w:rsidP="007D0E88">
      <w:pPr>
        <w:jc w:val="both"/>
        <w:rPr>
          <w:rFonts w:ascii="Times New Roman" w:hAnsi="Times New Roman" w:cs="Times New Roman"/>
          <w:sz w:val="24"/>
          <w:szCs w:val="24"/>
        </w:rPr>
      </w:pPr>
      <w:r w:rsidRPr="00C15D67">
        <w:rPr>
          <w:rFonts w:ascii="Times New Roman" w:hAnsi="Times New Roman" w:cs="Times New Roman"/>
          <w:sz w:val="24"/>
          <w:szCs w:val="24"/>
        </w:rPr>
        <w:t xml:space="preserve">Electrification </w:t>
      </w:r>
      <w:r w:rsidR="00F95733">
        <w:rPr>
          <w:rFonts w:ascii="Times New Roman" w:hAnsi="Times New Roman" w:cs="Times New Roman"/>
          <w:sz w:val="24"/>
          <w:szCs w:val="24"/>
        </w:rPr>
        <w:t>will</w:t>
      </w:r>
      <w:r w:rsidR="00F95733" w:rsidRPr="00C15D67">
        <w:rPr>
          <w:rFonts w:ascii="Times New Roman" w:hAnsi="Times New Roman" w:cs="Times New Roman"/>
          <w:sz w:val="24"/>
          <w:szCs w:val="24"/>
        </w:rPr>
        <w:t xml:space="preserve"> </w:t>
      </w:r>
      <w:r w:rsidRPr="00C15D67">
        <w:rPr>
          <w:rFonts w:ascii="Times New Roman" w:hAnsi="Times New Roman" w:cs="Times New Roman"/>
          <w:sz w:val="24"/>
          <w:szCs w:val="24"/>
        </w:rPr>
        <w:t xml:space="preserve">play a crucial </w:t>
      </w:r>
      <w:proofErr w:type="gramStart"/>
      <w:r w:rsidRPr="00C15D67">
        <w:rPr>
          <w:rFonts w:ascii="Times New Roman" w:hAnsi="Times New Roman" w:cs="Times New Roman"/>
          <w:sz w:val="24"/>
          <w:szCs w:val="24"/>
        </w:rPr>
        <w:t>role,</w:t>
      </w:r>
      <w:proofErr w:type="gramEnd"/>
      <w:r w:rsidRPr="00C15D67">
        <w:rPr>
          <w:rFonts w:ascii="Times New Roman" w:hAnsi="Times New Roman" w:cs="Times New Roman"/>
          <w:sz w:val="24"/>
          <w:szCs w:val="24"/>
        </w:rPr>
        <w:t xml:space="preserve"> however we also need to offer a practical and diverse range of clean heating solutions so customers can choose what best addresses their needs for performance and cost, without endangering the climate goals we all believe in. </w:t>
      </w:r>
    </w:p>
    <w:p w14:paraId="601C1EB7" w14:textId="19BEB040" w:rsidR="00CF6651" w:rsidRPr="00385528" w:rsidRDefault="00CF6651" w:rsidP="007D0E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D67">
        <w:rPr>
          <w:rFonts w:ascii="Times New Roman" w:hAnsi="Times New Roman" w:cs="Times New Roman"/>
          <w:sz w:val="24"/>
          <w:szCs w:val="24"/>
        </w:rPr>
        <w:t xml:space="preserve">A </w:t>
      </w:r>
      <w:r w:rsidRPr="00C15D67">
        <w:rPr>
          <w:rFonts w:ascii="Times New Roman" w:hAnsi="Times New Roman" w:cs="Times New Roman"/>
          <w:b/>
          <w:bCs/>
          <w:sz w:val="24"/>
          <w:szCs w:val="24"/>
        </w:rPr>
        <w:t xml:space="preserve">coordinated gas and electric </w:t>
      </w:r>
      <w:r w:rsidRPr="00C15D67">
        <w:rPr>
          <w:rFonts w:ascii="Times New Roman" w:hAnsi="Times New Roman" w:cs="Times New Roman"/>
          <w:sz w:val="24"/>
          <w:szCs w:val="24"/>
        </w:rPr>
        <w:t xml:space="preserve">decarbonization strategy, utilizing a diverse set of technologies and strategies, is </w:t>
      </w:r>
      <w:r w:rsidR="00F95733">
        <w:rPr>
          <w:rFonts w:ascii="Times New Roman" w:hAnsi="Times New Roman" w:cs="Times New Roman"/>
          <w:sz w:val="24"/>
          <w:szCs w:val="24"/>
        </w:rPr>
        <w:t xml:space="preserve">a </w:t>
      </w:r>
      <w:r w:rsidRPr="00C15D67">
        <w:rPr>
          <w:rFonts w:ascii="Times New Roman" w:hAnsi="Times New Roman" w:cs="Times New Roman"/>
          <w:b/>
          <w:bCs/>
          <w:sz w:val="24"/>
          <w:szCs w:val="24"/>
        </w:rPr>
        <w:t xml:space="preserve">better </w:t>
      </w:r>
      <w:r w:rsidR="00F95733">
        <w:rPr>
          <w:rFonts w:ascii="Times New Roman" w:hAnsi="Times New Roman" w:cs="Times New Roman"/>
          <w:b/>
          <w:bCs/>
          <w:sz w:val="24"/>
          <w:szCs w:val="24"/>
        </w:rPr>
        <w:t xml:space="preserve">way to </w:t>
      </w:r>
      <w:r w:rsidRPr="00C15D67">
        <w:rPr>
          <w:rFonts w:ascii="Times New Roman" w:hAnsi="Times New Roman" w:cs="Times New Roman"/>
          <w:b/>
          <w:bCs/>
          <w:sz w:val="24"/>
          <w:szCs w:val="24"/>
        </w:rPr>
        <w:t xml:space="preserve">manage the costs and feasibility risks </w:t>
      </w:r>
      <w:r w:rsidRPr="00C15D67">
        <w:rPr>
          <w:rFonts w:ascii="Times New Roman" w:hAnsi="Times New Roman" w:cs="Times New Roman"/>
          <w:sz w:val="24"/>
          <w:szCs w:val="24"/>
        </w:rPr>
        <w:t>of decarbonization than rely</w:t>
      </w:r>
      <w:r w:rsidR="00F95733">
        <w:rPr>
          <w:rFonts w:ascii="Times New Roman" w:hAnsi="Times New Roman" w:cs="Times New Roman"/>
          <w:sz w:val="24"/>
          <w:szCs w:val="24"/>
        </w:rPr>
        <w:t>ing</w:t>
      </w:r>
      <w:r w:rsidRPr="00C15D67">
        <w:rPr>
          <w:rFonts w:ascii="Times New Roman" w:hAnsi="Times New Roman" w:cs="Times New Roman"/>
          <w:sz w:val="24"/>
          <w:szCs w:val="24"/>
        </w:rPr>
        <w:t xml:space="preserve"> </w:t>
      </w:r>
      <w:r w:rsidR="00F95733">
        <w:rPr>
          <w:rFonts w:ascii="Times New Roman" w:hAnsi="Times New Roman" w:cs="Times New Roman"/>
          <w:sz w:val="24"/>
          <w:szCs w:val="24"/>
        </w:rPr>
        <w:t xml:space="preserve">almost exclusively </w:t>
      </w:r>
      <w:r w:rsidRPr="00C15D67">
        <w:rPr>
          <w:rFonts w:ascii="Times New Roman" w:hAnsi="Times New Roman" w:cs="Times New Roman"/>
          <w:sz w:val="24"/>
          <w:szCs w:val="24"/>
        </w:rPr>
        <w:t>on single technologies or strategies.</w:t>
      </w:r>
      <w:r w:rsidR="00DE08AC">
        <w:rPr>
          <w:rFonts w:ascii="Times New Roman" w:hAnsi="Times New Roman" w:cs="Times New Roman"/>
          <w:sz w:val="24"/>
          <w:szCs w:val="24"/>
        </w:rPr>
        <w:t xml:space="preserve">  </w:t>
      </w:r>
      <w:r w:rsidR="00DE08AC" w:rsidRPr="00385528">
        <w:rPr>
          <w:rFonts w:ascii="Times New Roman" w:hAnsi="Times New Roman" w:cs="Times New Roman"/>
          <w:b/>
          <w:bCs/>
          <w:sz w:val="24"/>
          <w:szCs w:val="24"/>
        </w:rPr>
        <w:t>A hybrid pathway</w:t>
      </w:r>
      <w:r w:rsidR="00211452">
        <w:rPr>
          <w:rFonts w:ascii="Times New Roman" w:hAnsi="Times New Roman" w:cs="Times New Roman"/>
          <w:b/>
          <w:bCs/>
          <w:sz w:val="24"/>
          <w:szCs w:val="24"/>
        </w:rPr>
        <w:t>, where we decarbonize both electricity and gas networks,</w:t>
      </w:r>
      <w:r w:rsidR="00DE08AC" w:rsidRPr="00385528">
        <w:rPr>
          <w:rFonts w:ascii="Times New Roman" w:hAnsi="Times New Roman" w:cs="Times New Roman"/>
          <w:b/>
          <w:bCs/>
          <w:sz w:val="24"/>
          <w:szCs w:val="24"/>
        </w:rPr>
        <w:t xml:space="preserve"> was not considered by the Climate Action Council.</w:t>
      </w:r>
    </w:p>
    <w:p w14:paraId="0DC8326C" w14:textId="77777777" w:rsidR="00CF6651" w:rsidRPr="00C15D67" w:rsidRDefault="00CF6651" w:rsidP="007D0E88">
      <w:pPr>
        <w:jc w:val="both"/>
        <w:rPr>
          <w:rFonts w:ascii="Times New Roman" w:hAnsi="Times New Roman" w:cs="Times New Roman"/>
          <w:sz w:val="24"/>
          <w:szCs w:val="24"/>
        </w:rPr>
      </w:pPr>
      <w:r w:rsidRPr="00C15D67">
        <w:rPr>
          <w:rFonts w:ascii="Times New Roman" w:hAnsi="Times New Roman" w:cs="Times New Roman"/>
          <w:sz w:val="24"/>
          <w:szCs w:val="24"/>
        </w:rPr>
        <w:t xml:space="preserve">A </w:t>
      </w:r>
      <w:r w:rsidRPr="00C15D67">
        <w:rPr>
          <w:rFonts w:ascii="Times New Roman" w:hAnsi="Times New Roman" w:cs="Times New Roman"/>
          <w:b/>
          <w:bCs/>
          <w:sz w:val="24"/>
          <w:szCs w:val="24"/>
        </w:rPr>
        <w:t xml:space="preserve">hybrid approach to heat decarbonization through an integrated clean gas and electric system </w:t>
      </w:r>
      <w:r w:rsidRPr="00C15D67">
        <w:rPr>
          <w:rFonts w:ascii="Times New Roman" w:hAnsi="Times New Roman" w:cs="Times New Roman"/>
          <w:sz w:val="24"/>
          <w:szCs w:val="24"/>
        </w:rPr>
        <w:t>can more affordably and practically achieve net zero through:</w:t>
      </w:r>
    </w:p>
    <w:p w14:paraId="544304FE" w14:textId="0F7B106F" w:rsidR="00CF6651" w:rsidRPr="00C15D67" w:rsidRDefault="00CF6651" w:rsidP="007D0E8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D67">
        <w:rPr>
          <w:rFonts w:ascii="Times New Roman" w:hAnsi="Times New Roman" w:cs="Times New Roman"/>
          <w:b/>
          <w:bCs/>
          <w:sz w:val="24"/>
          <w:szCs w:val="24"/>
        </w:rPr>
        <w:t>Widespread energy efficiency</w:t>
      </w:r>
    </w:p>
    <w:p w14:paraId="2A23611C" w14:textId="41C225CA" w:rsidR="00CF6651" w:rsidRPr="00C15D67" w:rsidRDefault="00CF6651" w:rsidP="007D0E8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D67">
        <w:rPr>
          <w:rFonts w:ascii="Times New Roman" w:hAnsi="Times New Roman" w:cs="Times New Roman"/>
          <w:b/>
          <w:bCs/>
          <w:sz w:val="24"/>
          <w:szCs w:val="24"/>
        </w:rPr>
        <w:t xml:space="preserve">Fossil Free </w:t>
      </w:r>
      <w:proofErr w:type="gramStart"/>
      <w:r w:rsidRPr="00C15D67">
        <w:rPr>
          <w:rFonts w:ascii="Times New Roman" w:hAnsi="Times New Roman" w:cs="Times New Roman"/>
          <w:b/>
          <w:bCs/>
          <w:sz w:val="24"/>
          <w:szCs w:val="24"/>
        </w:rPr>
        <w:t>Gas  -</w:t>
      </w:r>
      <w:proofErr w:type="gramEnd"/>
      <w:r w:rsidRPr="00C15D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4A00" w:rsidRPr="00E64A00">
        <w:rPr>
          <w:rFonts w:ascii="Times New Roman" w:hAnsi="Times New Roman" w:cs="Times New Roman"/>
          <w:sz w:val="24"/>
          <w:szCs w:val="24"/>
        </w:rPr>
        <w:t xml:space="preserve">RNG </w:t>
      </w:r>
      <w:r w:rsidRPr="00C15D67">
        <w:rPr>
          <w:rFonts w:ascii="Times New Roman" w:hAnsi="Times New Roman" w:cs="Times New Roman"/>
          <w:sz w:val="24"/>
          <w:szCs w:val="24"/>
        </w:rPr>
        <w:t>and Green Hydrogen</w:t>
      </w:r>
    </w:p>
    <w:p w14:paraId="2A514B09" w14:textId="4637427A" w:rsidR="00CF6651" w:rsidRPr="00C15D67" w:rsidRDefault="00CF6651" w:rsidP="007D0E8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D67">
        <w:rPr>
          <w:rFonts w:ascii="Times New Roman" w:hAnsi="Times New Roman" w:cs="Times New Roman"/>
          <w:b/>
          <w:bCs/>
          <w:sz w:val="24"/>
          <w:szCs w:val="24"/>
        </w:rPr>
        <w:t xml:space="preserve">“Dual-fuel” heating - </w:t>
      </w:r>
      <w:r w:rsidR="00E64A00">
        <w:rPr>
          <w:rFonts w:ascii="Times New Roman" w:hAnsi="Times New Roman" w:cs="Times New Roman"/>
          <w:sz w:val="24"/>
          <w:szCs w:val="24"/>
        </w:rPr>
        <w:t>H</w:t>
      </w:r>
      <w:r w:rsidRPr="00C15D67">
        <w:rPr>
          <w:rFonts w:ascii="Times New Roman" w:hAnsi="Times New Roman" w:cs="Times New Roman"/>
          <w:sz w:val="24"/>
          <w:szCs w:val="24"/>
        </w:rPr>
        <w:t xml:space="preserve">eat pumps </w:t>
      </w:r>
      <w:r w:rsidR="008656BB">
        <w:rPr>
          <w:rFonts w:ascii="Times New Roman" w:hAnsi="Times New Roman" w:cs="Times New Roman"/>
          <w:sz w:val="24"/>
          <w:szCs w:val="24"/>
        </w:rPr>
        <w:t>and fossil free</w:t>
      </w:r>
      <w:r w:rsidRPr="00C15D67">
        <w:rPr>
          <w:rFonts w:ascii="Times New Roman" w:hAnsi="Times New Roman" w:cs="Times New Roman"/>
          <w:sz w:val="24"/>
          <w:szCs w:val="24"/>
        </w:rPr>
        <w:t xml:space="preserve"> gas for the coldest </w:t>
      </w:r>
      <w:proofErr w:type="gramStart"/>
      <w:r w:rsidRPr="00C15D67">
        <w:rPr>
          <w:rFonts w:ascii="Times New Roman" w:hAnsi="Times New Roman" w:cs="Times New Roman"/>
          <w:sz w:val="24"/>
          <w:szCs w:val="24"/>
        </w:rPr>
        <w:t xml:space="preserve">periods </w:t>
      </w:r>
      <w:r w:rsidR="00E64A0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BB86646" w14:textId="50FE2AD8" w:rsidR="00CF6651" w:rsidRPr="00C15D67" w:rsidRDefault="00CF6651" w:rsidP="007D0E8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D67">
        <w:rPr>
          <w:rFonts w:ascii="Times New Roman" w:hAnsi="Times New Roman" w:cs="Times New Roman"/>
          <w:b/>
          <w:bCs/>
          <w:sz w:val="24"/>
          <w:szCs w:val="24"/>
        </w:rPr>
        <w:t xml:space="preserve">Targeted Electrification/Geothermal </w:t>
      </w:r>
    </w:p>
    <w:p w14:paraId="3C384247" w14:textId="14B53687" w:rsidR="00CF6651" w:rsidRPr="00C15D67" w:rsidRDefault="00E64A00" w:rsidP="007D0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Much </w:t>
      </w:r>
      <w:r w:rsidR="00CF6651" w:rsidRPr="00C15D67">
        <w:rPr>
          <w:rFonts w:ascii="Times New Roman" w:hAnsi="Times New Roman" w:cs="Times New Roman"/>
          <w:sz w:val="24"/>
          <w:szCs w:val="24"/>
        </w:rPr>
        <w:t xml:space="preserve">like we decarbonized the electricity network through the adoption of renewables, we can </w:t>
      </w:r>
      <w:r w:rsidR="00F758CD">
        <w:rPr>
          <w:rFonts w:ascii="Times New Roman" w:hAnsi="Times New Roman" w:cs="Times New Roman"/>
          <w:sz w:val="24"/>
          <w:szCs w:val="24"/>
        </w:rPr>
        <w:t xml:space="preserve">also </w:t>
      </w:r>
      <w:r w:rsidR="00CF6651" w:rsidRPr="00C15D67">
        <w:rPr>
          <w:rFonts w:ascii="Times New Roman" w:hAnsi="Times New Roman" w:cs="Times New Roman"/>
          <w:sz w:val="24"/>
          <w:szCs w:val="24"/>
        </w:rPr>
        <w:t>decarboniz</w:t>
      </w:r>
      <w:r w:rsidR="00F758CD">
        <w:rPr>
          <w:rFonts w:ascii="Times New Roman" w:hAnsi="Times New Roman" w:cs="Times New Roman"/>
          <w:sz w:val="24"/>
          <w:szCs w:val="24"/>
        </w:rPr>
        <w:t>e</w:t>
      </w:r>
      <w:r w:rsidR="00CF6651" w:rsidRPr="00C15D67">
        <w:rPr>
          <w:rFonts w:ascii="Times New Roman" w:hAnsi="Times New Roman" w:cs="Times New Roman"/>
          <w:sz w:val="24"/>
          <w:szCs w:val="24"/>
        </w:rPr>
        <w:t xml:space="preserve"> the gas system </w:t>
      </w:r>
      <w:r w:rsidR="00F758CD" w:rsidRPr="00C15D67">
        <w:rPr>
          <w:rFonts w:ascii="Times New Roman" w:hAnsi="Times New Roman" w:cs="Times New Roman"/>
          <w:sz w:val="24"/>
          <w:szCs w:val="24"/>
        </w:rPr>
        <w:t>th</w:t>
      </w:r>
      <w:r w:rsidR="00F758CD">
        <w:rPr>
          <w:rFonts w:ascii="Times New Roman" w:hAnsi="Times New Roman" w:cs="Times New Roman"/>
          <w:sz w:val="24"/>
          <w:szCs w:val="24"/>
        </w:rPr>
        <w:t>rough</w:t>
      </w:r>
      <w:r w:rsidR="00F758CD" w:rsidRPr="00C15D67">
        <w:rPr>
          <w:rFonts w:ascii="Times New Roman" w:hAnsi="Times New Roman" w:cs="Times New Roman"/>
          <w:sz w:val="24"/>
          <w:szCs w:val="24"/>
        </w:rPr>
        <w:t xml:space="preserve"> </w:t>
      </w:r>
      <w:r w:rsidR="00CF6651" w:rsidRPr="00C15D67">
        <w:rPr>
          <w:rFonts w:ascii="Times New Roman" w:hAnsi="Times New Roman" w:cs="Times New Roman"/>
          <w:sz w:val="24"/>
          <w:szCs w:val="24"/>
        </w:rPr>
        <w:t>adoption of clean fuels, like renewable natural gas and clean hydrogen</w:t>
      </w:r>
      <w:r w:rsidR="00F758CD">
        <w:rPr>
          <w:rFonts w:ascii="Times New Roman" w:hAnsi="Times New Roman" w:cs="Times New Roman"/>
          <w:sz w:val="24"/>
          <w:szCs w:val="24"/>
        </w:rPr>
        <w:t>.  I</w:t>
      </w:r>
      <w:r w:rsidR="00AD2B16" w:rsidRPr="00C15D67">
        <w:rPr>
          <w:rFonts w:ascii="Times New Roman" w:hAnsi="Times New Roman" w:cs="Times New Roman"/>
          <w:sz w:val="24"/>
          <w:szCs w:val="24"/>
        </w:rPr>
        <w:t xml:space="preserve">t important to </w:t>
      </w:r>
      <w:r w:rsidR="00F758CD">
        <w:rPr>
          <w:rFonts w:ascii="Times New Roman" w:hAnsi="Times New Roman" w:cs="Times New Roman"/>
          <w:sz w:val="24"/>
          <w:szCs w:val="24"/>
        </w:rPr>
        <w:t>recognize</w:t>
      </w:r>
      <w:r w:rsidR="00AD2B16" w:rsidRPr="00C15D67">
        <w:rPr>
          <w:rFonts w:ascii="Times New Roman" w:hAnsi="Times New Roman" w:cs="Times New Roman"/>
          <w:sz w:val="24"/>
          <w:szCs w:val="24"/>
        </w:rPr>
        <w:t xml:space="preserve"> that 15 years ago, wind and solar were in their infancy</w:t>
      </w:r>
      <w:r w:rsidR="00F758CD">
        <w:rPr>
          <w:rFonts w:ascii="Times New Roman" w:hAnsi="Times New Roman" w:cs="Times New Roman"/>
          <w:sz w:val="24"/>
          <w:szCs w:val="24"/>
        </w:rPr>
        <w:t xml:space="preserve">—costs for such technologies were high and penetration was extremely low.  Wind and solar generation technology </w:t>
      </w:r>
      <w:proofErr w:type="gramStart"/>
      <w:r w:rsidR="00F758CD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F758CD">
        <w:rPr>
          <w:rFonts w:ascii="Times New Roman" w:hAnsi="Times New Roman" w:cs="Times New Roman"/>
          <w:sz w:val="24"/>
          <w:szCs w:val="24"/>
        </w:rPr>
        <w:t xml:space="preserve"> now cost competitive with traditional generation sources</w:t>
      </w:r>
      <w:r w:rsidR="00AD2B16" w:rsidRPr="00C15D67">
        <w:rPr>
          <w:rFonts w:ascii="Times New Roman" w:hAnsi="Times New Roman" w:cs="Times New Roman"/>
          <w:sz w:val="24"/>
          <w:szCs w:val="24"/>
        </w:rPr>
        <w:t xml:space="preserve"> and </w:t>
      </w:r>
      <w:r w:rsidR="00F758CD">
        <w:rPr>
          <w:rFonts w:ascii="Times New Roman" w:hAnsi="Times New Roman" w:cs="Times New Roman"/>
          <w:sz w:val="24"/>
          <w:szCs w:val="24"/>
        </w:rPr>
        <w:t xml:space="preserve">is becoming </w:t>
      </w:r>
      <w:r w:rsidR="00AD2B16" w:rsidRPr="00C15D67">
        <w:rPr>
          <w:rFonts w:ascii="Times New Roman" w:hAnsi="Times New Roman" w:cs="Times New Roman"/>
          <w:sz w:val="24"/>
          <w:szCs w:val="24"/>
        </w:rPr>
        <w:t>commercially scaled</w:t>
      </w:r>
      <w:r w:rsidR="00AD2B16">
        <w:rPr>
          <w:rFonts w:ascii="Times New Roman" w:hAnsi="Times New Roman" w:cs="Times New Roman"/>
          <w:sz w:val="24"/>
          <w:szCs w:val="24"/>
        </w:rPr>
        <w:t>.</w:t>
      </w:r>
      <w:r w:rsidR="00AD2B16" w:rsidRPr="00C15D67">
        <w:rPr>
          <w:rFonts w:ascii="Times New Roman" w:hAnsi="Times New Roman" w:cs="Times New Roman"/>
          <w:sz w:val="24"/>
          <w:szCs w:val="24"/>
        </w:rPr>
        <w:t xml:space="preserve">  We expect the same </w:t>
      </w:r>
      <w:r w:rsidR="00F758CD">
        <w:rPr>
          <w:rFonts w:ascii="Times New Roman" w:hAnsi="Times New Roman" w:cs="Times New Roman"/>
          <w:sz w:val="24"/>
          <w:szCs w:val="24"/>
        </w:rPr>
        <w:t xml:space="preserve">type of advances </w:t>
      </w:r>
      <w:r w:rsidR="00AD2B16" w:rsidRPr="00C15D67">
        <w:rPr>
          <w:rFonts w:ascii="Times New Roman" w:hAnsi="Times New Roman" w:cs="Times New Roman"/>
          <w:sz w:val="24"/>
          <w:szCs w:val="24"/>
        </w:rPr>
        <w:t>from RNG and hydrogen in the next few years.</w:t>
      </w:r>
    </w:p>
    <w:p w14:paraId="4F4D3472" w14:textId="77777777" w:rsidR="00CF6651" w:rsidRPr="004E36E7" w:rsidRDefault="00CF6651" w:rsidP="007D0E88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36E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New York should drive decarbonization of gas by establishing renewable gas procurement standards for utilities.</w:t>
      </w:r>
    </w:p>
    <w:p w14:paraId="7704A42D" w14:textId="06F99FB4" w:rsidR="00CF6651" w:rsidRPr="00C15D67" w:rsidRDefault="00CF6651" w:rsidP="007D0E88">
      <w:pPr>
        <w:jc w:val="both"/>
        <w:rPr>
          <w:rFonts w:ascii="Times New Roman" w:hAnsi="Times New Roman" w:cs="Times New Roman"/>
          <w:sz w:val="24"/>
          <w:szCs w:val="24"/>
        </w:rPr>
      </w:pPr>
      <w:r w:rsidRPr="00C15D67">
        <w:rPr>
          <w:rFonts w:ascii="Times New Roman" w:hAnsi="Times New Roman" w:cs="Times New Roman"/>
          <w:sz w:val="24"/>
          <w:szCs w:val="24"/>
        </w:rPr>
        <w:t xml:space="preserve">Eliminating fossil fuels from our networks also includes a role for hydrogen produced from renewable electricity. </w:t>
      </w:r>
    </w:p>
    <w:p w14:paraId="29548B72" w14:textId="3AB29C0D" w:rsidR="00AD665C" w:rsidRPr="00C15D67" w:rsidRDefault="00AD665C" w:rsidP="007D0E8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closing, I urge the CAC to </w:t>
      </w:r>
      <w:r w:rsidR="00C32122">
        <w:rPr>
          <w:rFonts w:ascii="Times New Roman" w:hAnsi="Times New Roman" w:cs="Times New Roman"/>
          <w:sz w:val="24"/>
          <w:szCs w:val="24"/>
        </w:rPr>
        <w:t xml:space="preserve">model and consider a </w:t>
      </w:r>
      <w:r w:rsidR="00C32122" w:rsidRPr="00385528">
        <w:rPr>
          <w:rFonts w:ascii="Times New Roman" w:hAnsi="Times New Roman" w:cs="Times New Roman"/>
          <w:b/>
          <w:bCs/>
          <w:sz w:val="24"/>
          <w:szCs w:val="24"/>
        </w:rPr>
        <w:t>hybrid pathway</w:t>
      </w:r>
      <w:r w:rsidR="00C321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32122" w:rsidRPr="00C32122">
        <w:rPr>
          <w:rFonts w:ascii="Times New Roman" w:hAnsi="Times New Roman" w:cs="Times New Roman"/>
          <w:sz w:val="24"/>
          <w:szCs w:val="24"/>
        </w:rPr>
        <w:t>Thank you.</w:t>
      </w:r>
    </w:p>
    <w:p w14:paraId="38B7F3DD" w14:textId="3AC9C913" w:rsidR="007D0E88" w:rsidRPr="00C15D67" w:rsidRDefault="007D0E88" w:rsidP="007D0E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</w:t>
      </w:r>
    </w:p>
    <w:p w14:paraId="5F60024C" w14:textId="0144FB80" w:rsidR="00C15D67" w:rsidRPr="00C15D67" w:rsidRDefault="00C15D67" w:rsidP="007D0E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710177" w14:textId="77777777" w:rsidR="00C15D67" w:rsidRPr="00C15D67" w:rsidRDefault="00C15D67" w:rsidP="007D0E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737C41" w14:textId="77777777" w:rsidR="00DD344F" w:rsidRPr="00C15D67" w:rsidRDefault="00DD344F" w:rsidP="007D0E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344F" w:rsidRPr="00C15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5F237" w14:textId="77777777" w:rsidR="006D7098" w:rsidRDefault="006D7098" w:rsidP="00D7701C">
      <w:pPr>
        <w:spacing w:after="0" w:line="240" w:lineRule="auto"/>
      </w:pPr>
      <w:r>
        <w:separator/>
      </w:r>
    </w:p>
  </w:endnote>
  <w:endnote w:type="continuationSeparator" w:id="0">
    <w:p w14:paraId="73360B8B" w14:textId="77777777" w:rsidR="006D7098" w:rsidRDefault="006D7098" w:rsidP="00D7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B8D9D" w14:textId="77777777" w:rsidR="00D7701C" w:rsidRDefault="00D77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B0BB3" w14:textId="77777777" w:rsidR="00D7701C" w:rsidRDefault="00D770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D997E" w14:textId="77777777" w:rsidR="00D7701C" w:rsidRDefault="00D77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222B8" w14:textId="77777777" w:rsidR="006D7098" w:rsidRDefault="006D7098" w:rsidP="00D7701C">
      <w:pPr>
        <w:spacing w:after="0" w:line="240" w:lineRule="auto"/>
      </w:pPr>
      <w:r>
        <w:separator/>
      </w:r>
    </w:p>
  </w:footnote>
  <w:footnote w:type="continuationSeparator" w:id="0">
    <w:p w14:paraId="6092E69F" w14:textId="77777777" w:rsidR="006D7098" w:rsidRDefault="006D7098" w:rsidP="00D7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BCC1A" w14:textId="77777777" w:rsidR="00D7701C" w:rsidRDefault="00D77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72498" w14:textId="0DE450F9" w:rsidR="00D7701C" w:rsidRDefault="00D770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B9E3A" w14:textId="77777777" w:rsidR="00D7701C" w:rsidRDefault="00D77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30DFD"/>
    <w:multiLevelType w:val="hybridMultilevel"/>
    <w:tmpl w:val="BB10F79C"/>
    <w:lvl w:ilvl="0" w:tplc="BEFAE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20B6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7EEE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52E4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3D034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E56CF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69631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3BE8C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36FD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46"/>
    <w:rsid w:val="000C63F0"/>
    <w:rsid w:val="000D206F"/>
    <w:rsid w:val="000F16EA"/>
    <w:rsid w:val="00211452"/>
    <w:rsid w:val="002560C0"/>
    <w:rsid w:val="00297A3B"/>
    <w:rsid w:val="002D44AF"/>
    <w:rsid w:val="0035245F"/>
    <w:rsid w:val="00385528"/>
    <w:rsid w:val="003A56FC"/>
    <w:rsid w:val="003F1DF5"/>
    <w:rsid w:val="0044203C"/>
    <w:rsid w:val="00480651"/>
    <w:rsid w:val="00484991"/>
    <w:rsid w:val="004A6A75"/>
    <w:rsid w:val="004E0B3F"/>
    <w:rsid w:val="004E36E7"/>
    <w:rsid w:val="0052686C"/>
    <w:rsid w:val="00587DCA"/>
    <w:rsid w:val="00695710"/>
    <w:rsid w:val="00697E47"/>
    <w:rsid w:val="006A4C7D"/>
    <w:rsid w:val="006B13F5"/>
    <w:rsid w:val="006C518E"/>
    <w:rsid w:val="006D7098"/>
    <w:rsid w:val="00736CDE"/>
    <w:rsid w:val="00785F6F"/>
    <w:rsid w:val="007C16BA"/>
    <w:rsid w:val="007C4D46"/>
    <w:rsid w:val="007D0E88"/>
    <w:rsid w:val="007E23FD"/>
    <w:rsid w:val="00852ED6"/>
    <w:rsid w:val="008656BB"/>
    <w:rsid w:val="00921E2F"/>
    <w:rsid w:val="00951AA5"/>
    <w:rsid w:val="00990A57"/>
    <w:rsid w:val="009F0717"/>
    <w:rsid w:val="00A372C0"/>
    <w:rsid w:val="00AD2B16"/>
    <w:rsid w:val="00AD665C"/>
    <w:rsid w:val="00BA5529"/>
    <w:rsid w:val="00BC3F2B"/>
    <w:rsid w:val="00BD39F0"/>
    <w:rsid w:val="00BF3EB6"/>
    <w:rsid w:val="00BF4AA7"/>
    <w:rsid w:val="00C15D67"/>
    <w:rsid w:val="00C32122"/>
    <w:rsid w:val="00C97075"/>
    <w:rsid w:val="00CA7553"/>
    <w:rsid w:val="00CC4389"/>
    <w:rsid w:val="00CF6651"/>
    <w:rsid w:val="00D6549B"/>
    <w:rsid w:val="00D73040"/>
    <w:rsid w:val="00D7701C"/>
    <w:rsid w:val="00D87A37"/>
    <w:rsid w:val="00DD344F"/>
    <w:rsid w:val="00DE08AC"/>
    <w:rsid w:val="00DE5B21"/>
    <w:rsid w:val="00E05BA2"/>
    <w:rsid w:val="00E64A00"/>
    <w:rsid w:val="00EC59D8"/>
    <w:rsid w:val="00F34969"/>
    <w:rsid w:val="00F55F84"/>
    <w:rsid w:val="00F758CD"/>
    <w:rsid w:val="00F9077A"/>
    <w:rsid w:val="00F9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5E6BD8"/>
  <w15:chartTrackingRefBased/>
  <w15:docId w15:val="{75F7C3F8-8AE5-4D54-9F27-555E2887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01C"/>
  </w:style>
  <w:style w:type="paragraph" w:styleId="Footer">
    <w:name w:val="footer"/>
    <w:basedOn w:val="Normal"/>
    <w:link w:val="FooterChar"/>
    <w:uiPriority w:val="99"/>
    <w:unhideWhenUsed/>
    <w:rsid w:val="00D7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01C"/>
  </w:style>
  <w:style w:type="character" w:styleId="CommentReference">
    <w:name w:val="annotation reference"/>
    <w:basedOn w:val="DefaultParagraphFont"/>
    <w:uiPriority w:val="99"/>
    <w:semiHidden/>
    <w:unhideWhenUsed/>
    <w:rsid w:val="00F75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2356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Fuel Gas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Rucinski</dc:creator>
  <cp:keywords/>
  <dc:description/>
  <cp:lastModifiedBy>Grimaldi, Bryan</cp:lastModifiedBy>
  <cp:revision>2</cp:revision>
  <cp:lastPrinted>2022-03-30T23:00:00Z</cp:lastPrinted>
  <dcterms:created xsi:type="dcterms:W3CDTF">2022-04-04T21:00:00Z</dcterms:created>
  <dcterms:modified xsi:type="dcterms:W3CDTF">2022-04-04T21:00:00Z</dcterms:modified>
</cp:coreProperties>
</file>