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E2" w:rsidRDefault="003C136B" w:rsidP="0073431D">
      <w:pPr>
        <w:jc w:val="both"/>
      </w:pPr>
      <w:r>
        <w:t>Comments on</w:t>
      </w:r>
    </w:p>
    <w:p w:rsidR="003C136B" w:rsidRDefault="003C136B" w:rsidP="0073431D">
      <w:pPr>
        <w:jc w:val="both"/>
      </w:pPr>
      <w:r>
        <w:t>New York State Climate Action Council Draft Scoping Plan, Dec. 30, 2021</w:t>
      </w:r>
    </w:p>
    <w:p w:rsidR="00EA2323" w:rsidRDefault="0032641D" w:rsidP="0073431D">
      <w:pPr>
        <w:spacing w:after="0" w:line="240" w:lineRule="auto"/>
        <w:jc w:val="both"/>
        <w:rPr>
          <w:rFonts w:cstheme="minorHAnsi"/>
        </w:rPr>
      </w:pPr>
      <w:r w:rsidRPr="008A4ECD">
        <w:rPr>
          <w:rFonts w:cstheme="minorHAnsi"/>
        </w:rPr>
        <w:t xml:space="preserve">In my assessment, this Scoping Plan is the work of dreamers, not doers.  Please govern our state by envisioning the future, careful review of the possibilities to reach the vision in realistic timeframe and </w:t>
      </w:r>
      <w:r w:rsidR="00402363" w:rsidRPr="008A4ECD">
        <w:rPr>
          <w:rFonts w:cstheme="minorHAnsi"/>
        </w:rPr>
        <w:t xml:space="preserve">realistic consideration of </w:t>
      </w:r>
      <w:r w:rsidRPr="008A4ECD">
        <w:rPr>
          <w:rFonts w:cstheme="minorHAnsi"/>
        </w:rPr>
        <w:t>th</w:t>
      </w:r>
      <w:r w:rsidR="00184BF8" w:rsidRPr="008A4ECD">
        <w:rPr>
          <w:rFonts w:cstheme="minorHAnsi"/>
        </w:rPr>
        <w:t>e cost and benefits to citizens</w:t>
      </w:r>
      <w:r w:rsidR="00402363" w:rsidRPr="008A4ECD">
        <w:rPr>
          <w:rFonts w:cstheme="minorHAnsi"/>
        </w:rPr>
        <w:t xml:space="preserve"> of both upstate and downstate</w:t>
      </w:r>
      <w:r w:rsidR="00184BF8" w:rsidRPr="008A4ECD">
        <w:rPr>
          <w:rFonts w:cstheme="minorHAnsi"/>
        </w:rPr>
        <w:t>.  It is a worthy goal to affect change</w:t>
      </w:r>
      <w:r w:rsidR="00402363" w:rsidRPr="008A4ECD">
        <w:rPr>
          <w:rFonts w:cstheme="minorHAnsi"/>
        </w:rPr>
        <w:t xml:space="preserve"> to reduce risk to our climate and </w:t>
      </w:r>
      <w:r w:rsidR="00184BF8" w:rsidRPr="008A4ECD">
        <w:rPr>
          <w:rFonts w:cstheme="minorHAnsi"/>
        </w:rPr>
        <w:t xml:space="preserve">to reduce negative </w:t>
      </w:r>
      <w:r w:rsidR="00402363" w:rsidRPr="008A4ECD">
        <w:rPr>
          <w:rFonts w:cstheme="minorHAnsi"/>
        </w:rPr>
        <w:t xml:space="preserve">environmental </w:t>
      </w:r>
      <w:r w:rsidR="00184BF8" w:rsidRPr="008A4ECD">
        <w:rPr>
          <w:rFonts w:cstheme="minorHAnsi"/>
        </w:rPr>
        <w:t xml:space="preserve">impacts to all creatures of earth.  </w:t>
      </w:r>
      <w:r w:rsidR="000D5A1F">
        <w:rPr>
          <w:rFonts w:cstheme="minorHAnsi"/>
        </w:rPr>
        <w:t>Please take the time that is needed to do the work right the first time and to understand the total cost of the work.</w:t>
      </w:r>
    </w:p>
    <w:p w:rsidR="000D5A1F" w:rsidRPr="008A4ECD" w:rsidRDefault="000D5A1F" w:rsidP="0073431D">
      <w:pPr>
        <w:spacing w:after="0" w:line="240" w:lineRule="auto"/>
        <w:jc w:val="both"/>
        <w:rPr>
          <w:rFonts w:cstheme="minorHAnsi"/>
        </w:rPr>
      </w:pPr>
    </w:p>
    <w:p w:rsidR="006B7132" w:rsidRPr="008A4ECD" w:rsidRDefault="008A4ECD" w:rsidP="0073431D">
      <w:pPr>
        <w:spacing w:after="0" w:line="240" w:lineRule="auto"/>
        <w:jc w:val="both"/>
        <w:rPr>
          <w:rFonts w:cstheme="minorHAnsi"/>
        </w:rPr>
      </w:pPr>
      <w:r w:rsidRPr="008A4ECD">
        <w:rPr>
          <w:rFonts w:cstheme="minorHAnsi"/>
        </w:rPr>
        <w:t>“Technology advancement will contin</w:t>
      </w:r>
      <w:r w:rsidR="005B0CAA">
        <w:rPr>
          <w:rFonts w:cstheme="minorHAnsi"/>
        </w:rPr>
        <w:t>u</w:t>
      </w:r>
      <w:r w:rsidRPr="008A4ECD">
        <w:rPr>
          <w:rFonts w:cstheme="minorHAnsi"/>
        </w:rPr>
        <w:t>e to be vital” is an understatement.  Please learn from the relatively recent lesson from the NYS Thruway Authority:</w:t>
      </w:r>
    </w:p>
    <w:p w:rsidR="006B7132" w:rsidRPr="008A4ECD" w:rsidRDefault="006B7132" w:rsidP="0073431D">
      <w:pPr>
        <w:spacing w:after="0" w:line="240" w:lineRule="auto"/>
        <w:jc w:val="both"/>
        <w:rPr>
          <w:rFonts w:cstheme="minorHAnsi"/>
          <w:i/>
          <w:color w:val="000000"/>
          <w:spacing w:val="11"/>
          <w:shd w:val="clear" w:color="auto" w:fill="FFFFFF"/>
        </w:rPr>
      </w:pPr>
      <w:r w:rsidRPr="008A4ECD">
        <w:rPr>
          <w:rFonts w:cstheme="minorHAnsi"/>
          <w:i/>
          <w:color w:val="000000"/>
          <w:spacing w:val="11"/>
          <w:shd w:val="clear" w:color="auto" w:fill="FFFFFF"/>
        </w:rPr>
        <w:t>Nearly ten years ago, the New York State Thruway Authority (NYSTA) sought to install five wind tribunes at various stops along New York’s Thruway. Approximately four ye</w:t>
      </w:r>
      <w:r w:rsidR="005B0CAA">
        <w:rPr>
          <w:rFonts w:cstheme="minorHAnsi"/>
          <w:i/>
          <w:color w:val="000000"/>
          <w:spacing w:val="11"/>
          <w:shd w:val="clear" w:color="auto" w:fill="FFFFFF"/>
        </w:rPr>
        <w:t xml:space="preserve">ars after installation, </w:t>
      </w:r>
      <w:r w:rsidRPr="008A4ECD">
        <w:rPr>
          <w:rFonts w:cstheme="minorHAnsi"/>
          <w:i/>
          <w:color w:val="000000"/>
          <w:spacing w:val="11"/>
          <w:shd w:val="clear" w:color="auto" w:fill="FFFFFF"/>
        </w:rPr>
        <w:t xml:space="preserve">the wind turbines </w:t>
      </w:r>
      <w:proofErr w:type="gramStart"/>
      <w:r w:rsidRPr="008A4ECD">
        <w:rPr>
          <w:rFonts w:cstheme="minorHAnsi"/>
          <w:i/>
          <w:color w:val="000000"/>
          <w:spacing w:val="11"/>
          <w:shd w:val="clear" w:color="auto" w:fill="FFFFFF"/>
        </w:rPr>
        <w:t>were taken</w:t>
      </w:r>
      <w:proofErr w:type="gramEnd"/>
      <w:r w:rsidRPr="008A4ECD">
        <w:rPr>
          <w:rFonts w:cstheme="minorHAnsi"/>
          <w:i/>
          <w:color w:val="000000"/>
          <w:spacing w:val="11"/>
          <w:shd w:val="clear" w:color="auto" w:fill="FFFFFF"/>
        </w:rPr>
        <w:t xml:space="preserve"> offline due to mechanical issues. </w:t>
      </w:r>
      <w:proofErr w:type="gramStart"/>
      <w:r w:rsidRPr="008A4ECD">
        <w:rPr>
          <w:rFonts w:cstheme="minorHAnsi"/>
          <w:i/>
          <w:color w:val="000000"/>
          <w:spacing w:val="11"/>
          <w:shd w:val="clear" w:color="auto" w:fill="FFFFFF"/>
        </w:rPr>
        <w:t>An $8.1 million lawsuit filed by the New York State Thruway Authority, agai</w:t>
      </w:r>
      <w:r w:rsidR="005B0CAA">
        <w:rPr>
          <w:rFonts w:cstheme="minorHAnsi"/>
          <w:i/>
          <w:color w:val="000000"/>
          <w:spacing w:val="11"/>
          <w:shd w:val="clear" w:color="auto" w:fill="FFFFFF"/>
        </w:rPr>
        <w:t>nst five companies involved in the</w:t>
      </w:r>
      <w:r w:rsidRPr="008A4ECD">
        <w:rPr>
          <w:rFonts w:cstheme="minorHAnsi"/>
          <w:i/>
          <w:color w:val="000000"/>
          <w:spacing w:val="11"/>
          <w:shd w:val="clear" w:color="auto" w:fill="FFFFFF"/>
        </w:rPr>
        <w:t xml:space="preserve"> wind turbine project, was recently dismissed by the New York State Supreme Court</w:t>
      </w:r>
      <w:proofErr w:type="gramEnd"/>
      <w:r w:rsidRPr="008A4ECD">
        <w:rPr>
          <w:rFonts w:cstheme="minorHAnsi"/>
          <w:i/>
          <w:color w:val="000000"/>
          <w:spacing w:val="11"/>
          <w:shd w:val="clear" w:color="auto" w:fill="FFFFFF"/>
        </w:rPr>
        <w:t>.</w:t>
      </w:r>
    </w:p>
    <w:p w:rsidR="001F1491" w:rsidRDefault="001F1491" w:rsidP="0073431D">
      <w:pPr>
        <w:spacing w:after="0" w:line="240" w:lineRule="auto"/>
        <w:jc w:val="both"/>
      </w:pPr>
    </w:p>
    <w:p w:rsidR="005B0CAA" w:rsidRDefault="007D7162" w:rsidP="0073431D">
      <w:pPr>
        <w:spacing w:after="0" w:line="240" w:lineRule="auto"/>
        <w:jc w:val="both"/>
        <w:rPr>
          <w:rFonts w:cstheme="minorHAnsi"/>
        </w:rPr>
      </w:pPr>
      <w:r>
        <w:t>The Plan</w:t>
      </w:r>
      <w:r w:rsidR="005B0CAA">
        <w:t xml:space="preserve"> state</w:t>
      </w:r>
      <w:r>
        <w:t>s</w:t>
      </w:r>
      <w:r w:rsidR="005B0CAA">
        <w:t xml:space="preserve">, “To achieve </w:t>
      </w:r>
      <w:proofErr w:type="gramStart"/>
      <w:r w:rsidR="005B0CAA">
        <w:t>a more resilient, efficient, and balanced grid, new technologies</w:t>
      </w:r>
      <w:proofErr w:type="gramEnd"/>
      <w:r w:rsidR="005B0CAA">
        <w:t xml:space="preserve"> will be required…” </w:t>
      </w:r>
      <w:r w:rsidR="0003667D">
        <w:t xml:space="preserve">It is not realistic to set </w:t>
      </w:r>
      <w:r w:rsidR="005B0CAA">
        <w:t>specific date</w:t>
      </w:r>
      <w:r w:rsidR="0003667D">
        <w:t xml:space="preserve">s and eliminate so many hybrid solutions on </w:t>
      </w:r>
      <w:r w:rsidR="001F1491">
        <w:t>only a “</w:t>
      </w:r>
      <w:r w:rsidR="0003667D">
        <w:t>wish</w:t>
      </w:r>
      <w:r w:rsidR="001F1491">
        <w:t>”</w:t>
      </w:r>
      <w:r w:rsidR="0003667D">
        <w:t xml:space="preserve"> for “new technologies”.</w:t>
      </w:r>
    </w:p>
    <w:p w:rsidR="00726F08" w:rsidRDefault="001D232A" w:rsidP="0073431D">
      <w:pPr>
        <w:spacing w:after="0" w:line="240" w:lineRule="auto"/>
        <w:jc w:val="both"/>
        <w:rPr>
          <w:rFonts w:cstheme="minorHAnsi"/>
        </w:rPr>
      </w:pPr>
      <w:r>
        <w:rPr>
          <w:rFonts w:cstheme="minorHAnsi"/>
        </w:rPr>
        <w:t xml:space="preserve">Renewable solar and wind are not available on demand.  </w:t>
      </w:r>
      <w:r w:rsidR="005B0CAA">
        <w:rPr>
          <w:rFonts w:cstheme="minorHAnsi"/>
        </w:rPr>
        <w:t xml:space="preserve">Today’s technology </w:t>
      </w:r>
      <w:r>
        <w:rPr>
          <w:rFonts w:cstheme="minorHAnsi"/>
        </w:rPr>
        <w:t>in battery storage is not sufficient for your scoped timeline.  It is frightening to consider the fast ramp up of mining for rare earth minerals in conflict countries, in communist cou</w:t>
      </w:r>
      <w:r w:rsidR="003C251F">
        <w:rPr>
          <w:rFonts w:cstheme="minorHAnsi"/>
        </w:rPr>
        <w:t xml:space="preserve">ntries, in </w:t>
      </w:r>
      <w:proofErr w:type="gramStart"/>
      <w:r w:rsidR="003C251F">
        <w:rPr>
          <w:rFonts w:cstheme="minorHAnsi"/>
        </w:rPr>
        <w:t>deep sea</w:t>
      </w:r>
      <w:proofErr w:type="gramEnd"/>
      <w:r w:rsidR="003C251F">
        <w:rPr>
          <w:rFonts w:cstheme="minorHAnsi"/>
        </w:rPr>
        <w:t xml:space="preserve"> operations, </w:t>
      </w:r>
      <w:r w:rsidR="001F1491">
        <w:rPr>
          <w:rFonts w:cstheme="minorHAnsi"/>
        </w:rPr>
        <w:t>if I may extrapolate</w:t>
      </w:r>
      <w:r w:rsidR="003C251F">
        <w:rPr>
          <w:rFonts w:cstheme="minorHAnsi"/>
        </w:rPr>
        <w:t xml:space="preserve"> NYS actions to world actions.  </w:t>
      </w:r>
      <w:r>
        <w:rPr>
          <w:rFonts w:cstheme="minorHAnsi"/>
        </w:rPr>
        <w:t xml:space="preserve"> The environmental impact</w:t>
      </w:r>
      <w:r w:rsidR="003C251F">
        <w:rPr>
          <w:rFonts w:cstheme="minorHAnsi"/>
        </w:rPr>
        <w:t>s</w:t>
      </w:r>
      <w:r>
        <w:rPr>
          <w:rFonts w:cstheme="minorHAnsi"/>
        </w:rPr>
        <w:t xml:space="preserve"> </w:t>
      </w:r>
      <w:r w:rsidR="00FF694F">
        <w:rPr>
          <w:rFonts w:cstheme="minorHAnsi"/>
        </w:rPr>
        <w:t>coul</w:t>
      </w:r>
      <w:r w:rsidR="003C251F">
        <w:rPr>
          <w:rFonts w:cstheme="minorHAnsi"/>
        </w:rPr>
        <w:t>d easily outweigh any benefits.</w:t>
      </w:r>
      <w:r w:rsidR="001F1491">
        <w:rPr>
          <w:rFonts w:cstheme="minorHAnsi"/>
        </w:rPr>
        <w:t xml:space="preserve">  </w:t>
      </w:r>
    </w:p>
    <w:p w:rsidR="00AA46EC" w:rsidRDefault="00AA46EC" w:rsidP="0073431D">
      <w:pPr>
        <w:spacing w:after="0" w:line="240" w:lineRule="auto"/>
        <w:jc w:val="both"/>
        <w:rPr>
          <w:rFonts w:cstheme="minorHAnsi"/>
        </w:rPr>
      </w:pPr>
    </w:p>
    <w:p w:rsidR="00AA46EC" w:rsidRDefault="008A6992" w:rsidP="0073431D">
      <w:pPr>
        <w:spacing w:after="0" w:line="240" w:lineRule="auto"/>
        <w:jc w:val="both"/>
        <w:rPr>
          <w:rFonts w:cstheme="minorHAnsi"/>
        </w:rPr>
      </w:pPr>
      <w:r>
        <w:rPr>
          <w:rFonts w:cstheme="minorHAnsi"/>
        </w:rPr>
        <w:t xml:space="preserve">NY citizens should see the results of </w:t>
      </w:r>
      <w:r w:rsidR="00AA46EC">
        <w:rPr>
          <w:rFonts w:cstheme="minorHAnsi"/>
        </w:rPr>
        <w:t>a life cycle assessment on the energy sources</w:t>
      </w:r>
      <w:r w:rsidR="007D7162">
        <w:rPr>
          <w:rFonts w:cstheme="minorHAnsi"/>
        </w:rPr>
        <w:t xml:space="preserve"> before stepping down this path</w:t>
      </w:r>
      <w:r w:rsidR="00AA46EC">
        <w:rPr>
          <w:rFonts w:cstheme="minorHAnsi"/>
        </w:rPr>
        <w:t>.  Mining of raw materials: change of land use</w:t>
      </w:r>
      <w:proofErr w:type="gramStart"/>
      <w:r w:rsidR="00AA46EC">
        <w:rPr>
          <w:rFonts w:cstheme="minorHAnsi"/>
        </w:rPr>
        <w:t>;</w:t>
      </w:r>
      <w:proofErr w:type="gramEnd"/>
      <w:r w:rsidR="00AA46EC">
        <w:rPr>
          <w:rFonts w:cstheme="minorHAnsi"/>
        </w:rPr>
        <w:t xml:space="preserve"> reuse/recycle/disposal </w:t>
      </w:r>
      <w:r>
        <w:rPr>
          <w:rFonts w:cstheme="minorHAnsi"/>
        </w:rPr>
        <w:t>of spent</w:t>
      </w:r>
      <w:r w:rsidR="00AA46EC">
        <w:rPr>
          <w:rFonts w:cstheme="minorHAnsi"/>
        </w:rPr>
        <w:t xml:space="preserve"> component</w:t>
      </w:r>
      <w:r>
        <w:rPr>
          <w:rFonts w:cstheme="minorHAnsi"/>
        </w:rPr>
        <w:t>s for solar and wind generation will have environmental impacts.  We should have the opportunity to understand them prior to acting too fast.</w:t>
      </w:r>
    </w:p>
    <w:p w:rsidR="00F35C85" w:rsidRDefault="00F35C85" w:rsidP="0073431D">
      <w:pPr>
        <w:spacing w:after="0" w:line="240" w:lineRule="auto"/>
        <w:jc w:val="both"/>
        <w:rPr>
          <w:rFonts w:cstheme="minorHAnsi"/>
        </w:rPr>
      </w:pPr>
    </w:p>
    <w:p w:rsidR="00F35C85" w:rsidRDefault="00F35C85" w:rsidP="0073431D">
      <w:pPr>
        <w:spacing w:after="0" w:line="240" w:lineRule="auto"/>
        <w:jc w:val="both"/>
        <w:rPr>
          <w:rFonts w:cstheme="minorHAnsi"/>
        </w:rPr>
      </w:pPr>
      <w:r>
        <w:rPr>
          <w:rFonts w:cstheme="minorHAnsi"/>
        </w:rPr>
        <w:t xml:space="preserve">Please open the scope to include phasing in, including of alternative/mixed energy solutions </w:t>
      </w:r>
      <w:r w:rsidR="008A6992">
        <w:rPr>
          <w:rFonts w:cstheme="minorHAnsi"/>
        </w:rPr>
        <w:t xml:space="preserve">for many more years, </w:t>
      </w:r>
      <w:r>
        <w:rPr>
          <w:rFonts w:cstheme="minorHAnsi"/>
        </w:rPr>
        <w:t xml:space="preserve">such as </w:t>
      </w:r>
      <w:r w:rsidR="002D1AE2">
        <w:rPr>
          <w:rFonts w:cstheme="minorHAnsi"/>
        </w:rPr>
        <w:t>nuclear power, green hydrogen,</w:t>
      </w:r>
      <w:r w:rsidR="00F71CEA">
        <w:rPr>
          <w:rFonts w:cstheme="minorHAnsi"/>
        </w:rPr>
        <w:t xml:space="preserve"> dual-heat options.</w:t>
      </w:r>
      <w:r w:rsidR="0015030C">
        <w:rPr>
          <w:rFonts w:cstheme="minorHAnsi"/>
        </w:rPr>
        <w:t xml:space="preserve">  </w:t>
      </w:r>
      <w:r w:rsidR="0015030C">
        <w:t>Please include representatives of labor and energy on the Climate Action Council for wider expert views to NY energy policy.</w:t>
      </w:r>
    </w:p>
    <w:p w:rsidR="002D1AE2" w:rsidRDefault="002D1AE2" w:rsidP="0073431D">
      <w:pPr>
        <w:spacing w:after="0" w:line="240" w:lineRule="auto"/>
        <w:jc w:val="both"/>
        <w:rPr>
          <w:rFonts w:cstheme="minorHAnsi"/>
        </w:rPr>
      </w:pPr>
    </w:p>
    <w:p w:rsidR="002D1AE2" w:rsidRDefault="002D1AE2" w:rsidP="0073431D">
      <w:pPr>
        <w:spacing w:after="0" w:line="240" w:lineRule="auto"/>
        <w:jc w:val="both"/>
        <w:rPr>
          <w:rFonts w:cstheme="minorHAnsi"/>
        </w:rPr>
      </w:pPr>
      <w:r>
        <w:rPr>
          <w:rFonts w:cstheme="minorHAnsi"/>
        </w:rPr>
        <w:t xml:space="preserve">Allow regional solutions for regional differences.  Weather is &gt;50% colder in Western NY than NYC area.  &gt;90% of energy used on the coldest winter day in WNY is natural gas.  </w:t>
      </w:r>
      <w:r w:rsidR="00554A41">
        <w:rPr>
          <w:rFonts w:cstheme="minorHAnsi"/>
        </w:rPr>
        <w:t>Significant</w:t>
      </w:r>
      <w:r>
        <w:rPr>
          <w:rFonts w:cstheme="minorHAnsi"/>
        </w:rPr>
        <w:t xml:space="preserve"> the cost burden wi</w:t>
      </w:r>
      <w:r w:rsidR="00554A41">
        <w:rPr>
          <w:rFonts w:cstheme="minorHAnsi"/>
        </w:rPr>
        <w:t>ll fall on upstate citizens.</w:t>
      </w:r>
    </w:p>
    <w:p w:rsidR="00F71CEA" w:rsidRDefault="00F71CEA" w:rsidP="0073431D">
      <w:pPr>
        <w:spacing w:after="0" w:line="240" w:lineRule="auto"/>
        <w:jc w:val="both"/>
        <w:rPr>
          <w:rFonts w:cstheme="minorHAnsi"/>
        </w:rPr>
      </w:pPr>
    </w:p>
    <w:p w:rsidR="00486273" w:rsidRDefault="00F71CEA" w:rsidP="0073431D">
      <w:pPr>
        <w:tabs>
          <w:tab w:val="num" w:pos="720"/>
        </w:tabs>
        <w:spacing w:after="0" w:line="240" w:lineRule="auto"/>
        <w:jc w:val="both"/>
      </w:pPr>
      <w:r>
        <w:rPr>
          <w:rFonts w:cstheme="minorHAnsi"/>
        </w:rPr>
        <w:t>Reliability</w:t>
      </w:r>
      <w:r w:rsidR="008A6992">
        <w:rPr>
          <w:rFonts w:cstheme="minorHAnsi"/>
        </w:rPr>
        <w:t xml:space="preserve"> of </w:t>
      </w:r>
      <w:r w:rsidR="00486273">
        <w:rPr>
          <w:rFonts w:cstheme="minorHAnsi"/>
        </w:rPr>
        <w:t xml:space="preserve">power supply is a large risk, with </w:t>
      </w:r>
      <w:r w:rsidR="007D7162">
        <w:rPr>
          <w:rFonts w:cstheme="minorHAnsi"/>
        </w:rPr>
        <w:t>this</w:t>
      </w:r>
      <w:r w:rsidR="00486273">
        <w:rPr>
          <w:rFonts w:cstheme="minorHAnsi"/>
        </w:rPr>
        <w:t xml:space="preserve"> fast track plan.  The Plan states, “…</w:t>
      </w:r>
      <w:proofErr w:type="spellStart"/>
      <w:r w:rsidR="00486273">
        <w:t>dispatchable</w:t>
      </w:r>
      <w:proofErr w:type="spellEnd"/>
      <w:r w:rsidR="00486273">
        <w:t xml:space="preserve"> and emissions-free resources will be needed to balance the system and must be significant in capacity, be able to come on-line quickly, and be flexible enough to meet rapid, steep ramping needs.”  </w:t>
      </w:r>
      <w:r w:rsidR="005E6097">
        <w:t xml:space="preserve">Before taking steps to eliminate current and reliable energy sources, </w:t>
      </w:r>
      <w:r w:rsidR="002D2EAC">
        <w:t>sources</w:t>
      </w:r>
      <w:r w:rsidR="005E6097">
        <w:t xml:space="preserve"> </w:t>
      </w:r>
      <w:proofErr w:type="gramStart"/>
      <w:r w:rsidR="005E6097">
        <w:t>must be defined</w:t>
      </w:r>
      <w:proofErr w:type="gramEnd"/>
      <w:r w:rsidR="005E6097">
        <w:t xml:space="preserve">, feasibility, risks and costs defined.  </w:t>
      </w:r>
    </w:p>
    <w:p w:rsidR="002D2EAC" w:rsidRDefault="002D2EAC" w:rsidP="0073431D">
      <w:pPr>
        <w:tabs>
          <w:tab w:val="num" w:pos="720"/>
        </w:tabs>
        <w:spacing w:after="0" w:line="240" w:lineRule="auto"/>
        <w:jc w:val="both"/>
      </w:pPr>
    </w:p>
    <w:p w:rsidR="00665464" w:rsidRDefault="003C136B" w:rsidP="0073431D">
      <w:pPr>
        <w:tabs>
          <w:tab w:val="num" w:pos="720"/>
        </w:tabs>
        <w:spacing w:after="0" w:line="240" w:lineRule="auto"/>
        <w:jc w:val="both"/>
      </w:pPr>
      <w:r>
        <w:t>Finally, I find n</w:t>
      </w:r>
      <w:r w:rsidR="00665464" w:rsidRPr="00665464">
        <w:t>o comprehensive cost analysis on how to pa</w:t>
      </w:r>
      <w:r>
        <w:t>y for any of the Plan’s actions.  I do see d</w:t>
      </w:r>
      <w:r w:rsidR="00665464">
        <w:t>irect costs to consumers</w:t>
      </w:r>
      <w:r>
        <w:t xml:space="preserve">.  I know many businesses have left and will leave NYS because of the business atmosphere, including taxes. </w:t>
      </w:r>
      <w:r w:rsidR="009F1AB4">
        <w:t xml:space="preserve"> </w:t>
      </w:r>
      <w:proofErr w:type="gramStart"/>
      <w:r>
        <w:t>More real data</w:t>
      </w:r>
      <w:proofErr w:type="gramEnd"/>
      <w:r>
        <w:t xml:space="preserve"> is needed to support the cost/benefit of the planned actions.  </w:t>
      </w:r>
      <w:r>
        <w:lastRenderedPageBreak/>
        <w:t>I request an impartial review of the data sources and assumptions in, “10.3 Key Benefit-Cost Assessment Findings” as a first step.</w:t>
      </w:r>
    </w:p>
    <w:p w:rsidR="00665464" w:rsidRDefault="00665464" w:rsidP="0073431D">
      <w:pPr>
        <w:tabs>
          <w:tab w:val="num" w:pos="720"/>
        </w:tabs>
        <w:spacing w:after="0" w:line="240" w:lineRule="auto"/>
        <w:jc w:val="both"/>
      </w:pPr>
    </w:p>
    <w:p w:rsidR="002D2EAC" w:rsidRDefault="002D2EAC" w:rsidP="0073431D">
      <w:pPr>
        <w:tabs>
          <w:tab w:val="num" w:pos="720"/>
        </w:tabs>
        <w:spacing w:after="0" w:line="240" w:lineRule="auto"/>
        <w:jc w:val="both"/>
      </w:pPr>
      <w:r>
        <w:t>The enthusiasm to be a leader in improvements is laudable. I see several pieces of legislation proposed that are impatient to get going, even faster than this scoping plan (S.6841/A.8431, S.8198, S.5939/A 6761)</w:t>
      </w:r>
      <w:r w:rsidR="00307C1A">
        <w:t xml:space="preserve">.  The risks of unintended consequences </w:t>
      </w:r>
      <w:r w:rsidR="00765BF6">
        <w:t xml:space="preserve">is great.  Early failures can jeopardize </w:t>
      </w:r>
      <w:r w:rsidR="009F1AB4">
        <w:t>the</w:t>
      </w:r>
      <w:r w:rsidR="00765BF6">
        <w:t xml:space="preserve"> trust </w:t>
      </w:r>
      <w:r w:rsidR="009F1AB4">
        <w:t xml:space="preserve">of the citizens </w:t>
      </w:r>
      <w:r w:rsidR="00765BF6">
        <w:t xml:space="preserve">and the success that </w:t>
      </w:r>
      <w:r w:rsidR="0081478B">
        <w:t xml:space="preserve">can </w:t>
      </w:r>
      <w:r w:rsidR="009F1AB4">
        <w:t>come</w:t>
      </w:r>
      <w:r w:rsidR="00765BF6">
        <w:t xml:space="preserve"> with careful planning and timely implementation.  </w:t>
      </w:r>
    </w:p>
    <w:p w:rsidR="000D64B3" w:rsidRDefault="000D64B3" w:rsidP="0073431D">
      <w:pPr>
        <w:tabs>
          <w:tab w:val="num" w:pos="720"/>
        </w:tabs>
        <w:spacing w:after="0" w:line="240" w:lineRule="auto"/>
        <w:jc w:val="both"/>
      </w:pPr>
    </w:p>
    <w:p w:rsidR="000D64B3" w:rsidRDefault="000D64B3" w:rsidP="0073431D">
      <w:pPr>
        <w:tabs>
          <w:tab w:val="num" w:pos="720"/>
        </w:tabs>
        <w:spacing w:after="0" w:line="240" w:lineRule="auto"/>
        <w:jc w:val="both"/>
      </w:pPr>
    </w:p>
    <w:p w:rsidR="000D64B3" w:rsidRDefault="000D64B3" w:rsidP="0073431D">
      <w:pPr>
        <w:tabs>
          <w:tab w:val="num" w:pos="720"/>
        </w:tabs>
        <w:spacing w:after="0" w:line="240" w:lineRule="auto"/>
        <w:jc w:val="both"/>
      </w:pPr>
      <w:r>
        <w:t>June 27, 2022</w:t>
      </w:r>
    </w:p>
    <w:p w:rsidR="0086424D" w:rsidRDefault="0086424D" w:rsidP="0086424D">
      <w:pPr>
        <w:tabs>
          <w:tab w:val="num" w:pos="720"/>
        </w:tabs>
        <w:spacing w:after="0" w:line="240" w:lineRule="auto"/>
        <w:jc w:val="both"/>
      </w:pPr>
    </w:p>
    <w:p w:rsidR="0086424D" w:rsidRDefault="0086424D" w:rsidP="0081478B">
      <w:pPr>
        <w:pStyle w:val="ListParagraph"/>
        <w:numPr>
          <w:ilvl w:val="0"/>
          <w:numId w:val="4"/>
        </w:numPr>
        <w:tabs>
          <w:tab w:val="num" w:pos="360"/>
        </w:tabs>
        <w:spacing w:after="0" w:line="240" w:lineRule="auto"/>
        <w:ind w:left="360"/>
        <w:jc w:val="both"/>
        <w:rPr>
          <w:rFonts w:cstheme="minorHAnsi"/>
        </w:rPr>
      </w:pPr>
      <w:r>
        <w:rPr>
          <w:rFonts w:cstheme="minorHAnsi"/>
        </w:rPr>
        <w:t>Ricotta</w:t>
      </w:r>
    </w:p>
    <w:p w:rsidR="0086424D" w:rsidRPr="0086424D" w:rsidRDefault="0086424D" w:rsidP="0081478B">
      <w:pPr>
        <w:pStyle w:val="ListParagraph"/>
        <w:tabs>
          <w:tab w:val="num" w:pos="720"/>
        </w:tabs>
        <w:spacing w:after="0" w:line="240" w:lineRule="auto"/>
        <w:ind w:left="0"/>
        <w:jc w:val="both"/>
        <w:rPr>
          <w:rFonts w:cstheme="minorHAnsi"/>
        </w:rPr>
      </w:pPr>
      <w:r>
        <w:rPr>
          <w:rFonts w:cstheme="minorHAnsi"/>
        </w:rPr>
        <w:t>Jamestown, NY</w:t>
      </w:r>
    </w:p>
    <w:p w:rsidR="00486273" w:rsidRDefault="00486273" w:rsidP="0073431D">
      <w:pPr>
        <w:tabs>
          <w:tab w:val="num" w:pos="720"/>
        </w:tabs>
        <w:spacing w:after="0" w:line="240" w:lineRule="auto"/>
        <w:jc w:val="both"/>
        <w:rPr>
          <w:rFonts w:cstheme="minorHAnsi"/>
        </w:rPr>
      </w:pPr>
    </w:p>
    <w:p w:rsidR="00F71CEA" w:rsidRDefault="00F71CEA" w:rsidP="0073431D">
      <w:pPr>
        <w:jc w:val="both"/>
        <w:rPr>
          <w:rFonts w:ascii="Arial" w:hAnsi="Arial" w:cs="Arial"/>
          <w:color w:val="000000"/>
          <w:spacing w:val="11"/>
          <w:sz w:val="21"/>
          <w:szCs w:val="21"/>
          <w:shd w:val="clear" w:color="auto" w:fill="FFFFFF"/>
        </w:rPr>
      </w:pPr>
    </w:p>
    <w:p w:rsidR="006B7132" w:rsidRDefault="006B7132" w:rsidP="0073431D">
      <w:pPr>
        <w:jc w:val="both"/>
        <w:rPr>
          <w:rFonts w:ascii="Arial" w:hAnsi="Arial" w:cs="Arial"/>
          <w:color w:val="000000"/>
          <w:spacing w:val="11"/>
          <w:sz w:val="21"/>
          <w:szCs w:val="21"/>
          <w:shd w:val="clear" w:color="auto" w:fill="FFFFFF"/>
        </w:rPr>
      </w:pPr>
      <w:bookmarkStart w:id="0" w:name="_GoBack"/>
      <w:bookmarkEnd w:id="0"/>
    </w:p>
    <w:p w:rsidR="006B7132" w:rsidRDefault="006B7132" w:rsidP="0073431D">
      <w:pPr>
        <w:jc w:val="both"/>
      </w:pPr>
    </w:p>
    <w:p w:rsidR="00DA3E7C" w:rsidRDefault="00DA3E7C" w:rsidP="0073431D">
      <w:pPr>
        <w:jc w:val="both"/>
      </w:pPr>
    </w:p>
    <w:p w:rsidR="00DA3E7C" w:rsidRDefault="00DA3E7C" w:rsidP="0073431D">
      <w:pPr>
        <w:jc w:val="both"/>
      </w:pPr>
    </w:p>
    <w:p w:rsidR="0032641D" w:rsidRDefault="0032641D" w:rsidP="0073431D">
      <w:pPr>
        <w:jc w:val="both"/>
      </w:pPr>
    </w:p>
    <w:p w:rsidR="00FB5752" w:rsidRDefault="00FB5752" w:rsidP="0073431D">
      <w:pPr>
        <w:jc w:val="both"/>
      </w:pPr>
    </w:p>
    <w:sectPr w:rsidR="00FB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B57"/>
    <w:multiLevelType w:val="hybridMultilevel"/>
    <w:tmpl w:val="6A163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D7041"/>
    <w:multiLevelType w:val="hybridMultilevel"/>
    <w:tmpl w:val="88CC59BC"/>
    <w:lvl w:ilvl="0" w:tplc="CFFC728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6E25"/>
    <w:multiLevelType w:val="hybridMultilevel"/>
    <w:tmpl w:val="A0660E48"/>
    <w:lvl w:ilvl="0" w:tplc="E348C1C2">
      <w:start w:val="1"/>
      <w:numFmt w:val="upperLetter"/>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0E13DB"/>
    <w:multiLevelType w:val="hybridMultilevel"/>
    <w:tmpl w:val="B532E2C4"/>
    <w:lvl w:ilvl="0" w:tplc="3CC261B4">
      <w:start w:val="1"/>
      <w:numFmt w:val="bullet"/>
      <w:lvlText w:val=""/>
      <w:lvlJc w:val="left"/>
      <w:pPr>
        <w:tabs>
          <w:tab w:val="num" w:pos="720"/>
        </w:tabs>
        <w:ind w:left="720" w:hanging="360"/>
      </w:pPr>
      <w:rPr>
        <w:rFonts w:ascii="Wingdings" w:hAnsi="Wingdings" w:hint="default"/>
      </w:rPr>
    </w:lvl>
    <w:lvl w:ilvl="1" w:tplc="CCEABCB6" w:tentative="1">
      <w:start w:val="1"/>
      <w:numFmt w:val="bullet"/>
      <w:lvlText w:val=""/>
      <w:lvlJc w:val="left"/>
      <w:pPr>
        <w:tabs>
          <w:tab w:val="num" w:pos="1440"/>
        </w:tabs>
        <w:ind w:left="1440" w:hanging="360"/>
      </w:pPr>
      <w:rPr>
        <w:rFonts w:ascii="Wingdings" w:hAnsi="Wingdings" w:hint="default"/>
      </w:rPr>
    </w:lvl>
    <w:lvl w:ilvl="2" w:tplc="00D66672" w:tentative="1">
      <w:start w:val="1"/>
      <w:numFmt w:val="bullet"/>
      <w:lvlText w:val=""/>
      <w:lvlJc w:val="left"/>
      <w:pPr>
        <w:tabs>
          <w:tab w:val="num" w:pos="2160"/>
        </w:tabs>
        <w:ind w:left="2160" w:hanging="360"/>
      </w:pPr>
      <w:rPr>
        <w:rFonts w:ascii="Wingdings" w:hAnsi="Wingdings" w:hint="default"/>
      </w:rPr>
    </w:lvl>
    <w:lvl w:ilvl="3" w:tplc="93EC3A26" w:tentative="1">
      <w:start w:val="1"/>
      <w:numFmt w:val="bullet"/>
      <w:lvlText w:val=""/>
      <w:lvlJc w:val="left"/>
      <w:pPr>
        <w:tabs>
          <w:tab w:val="num" w:pos="2880"/>
        </w:tabs>
        <w:ind w:left="2880" w:hanging="360"/>
      </w:pPr>
      <w:rPr>
        <w:rFonts w:ascii="Wingdings" w:hAnsi="Wingdings" w:hint="default"/>
      </w:rPr>
    </w:lvl>
    <w:lvl w:ilvl="4" w:tplc="2572E156" w:tentative="1">
      <w:start w:val="1"/>
      <w:numFmt w:val="bullet"/>
      <w:lvlText w:val=""/>
      <w:lvlJc w:val="left"/>
      <w:pPr>
        <w:tabs>
          <w:tab w:val="num" w:pos="3600"/>
        </w:tabs>
        <w:ind w:left="3600" w:hanging="360"/>
      </w:pPr>
      <w:rPr>
        <w:rFonts w:ascii="Wingdings" w:hAnsi="Wingdings" w:hint="default"/>
      </w:rPr>
    </w:lvl>
    <w:lvl w:ilvl="5" w:tplc="1E46C9C4" w:tentative="1">
      <w:start w:val="1"/>
      <w:numFmt w:val="bullet"/>
      <w:lvlText w:val=""/>
      <w:lvlJc w:val="left"/>
      <w:pPr>
        <w:tabs>
          <w:tab w:val="num" w:pos="4320"/>
        </w:tabs>
        <w:ind w:left="4320" w:hanging="360"/>
      </w:pPr>
      <w:rPr>
        <w:rFonts w:ascii="Wingdings" w:hAnsi="Wingdings" w:hint="default"/>
      </w:rPr>
    </w:lvl>
    <w:lvl w:ilvl="6" w:tplc="F3965C08" w:tentative="1">
      <w:start w:val="1"/>
      <w:numFmt w:val="bullet"/>
      <w:lvlText w:val=""/>
      <w:lvlJc w:val="left"/>
      <w:pPr>
        <w:tabs>
          <w:tab w:val="num" w:pos="5040"/>
        </w:tabs>
        <w:ind w:left="5040" w:hanging="360"/>
      </w:pPr>
      <w:rPr>
        <w:rFonts w:ascii="Wingdings" w:hAnsi="Wingdings" w:hint="default"/>
      </w:rPr>
    </w:lvl>
    <w:lvl w:ilvl="7" w:tplc="390AA1BE" w:tentative="1">
      <w:start w:val="1"/>
      <w:numFmt w:val="bullet"/>
      <w:lvlText w:val=""/>
      <w:lvlJc w:val="left"/>
      <w:pPr>
        <w:tabs>
          <w:tab w:val="num" w:pos="5760"/>
        </w:tabs>
        <w:ind w:left="5760" w:hanging="360"/>
      </w:pPr>
      <w:rPr>
        <w:rFonts w:ascii="Wingdings" w:hAnsi="Wingdings" w:hint="default"/>
      </w:rPr>
    </w:lvl>
    <w:lvl w:ilvl="8" w:tplc="7768584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22"/>
    <w:rsid w:val="0003667D"/>
    <w:rsid w:val="000D5A1F"/>
    <w:rsid w:val="000D64B3"/>
    <w:rsid w:val="0015030C"/>
    <w:rsid w:val="00184BF8"/>
    <w:rsid w:val="001A01A1"/>
    <w:rsid w:val="001D232A"/>
    <w:rsid w:val="001F1491"/>
    <w:rsid w:val="002D1AE2"/>
    <w:rsid w:val="002D2EAC"/>
    <w:rsid w:val="00307C1A"/>
    <w:rsid w:val="0032641D"/>
    <w:rsid w:val="0032728B"/>
    <w:rsid w:val="003C136B"/>
    <w:rsid w:val="003C251F"/>
    <w:rsid w:val="00402363"/>
    <w:rsid w:val="00486273"/>
    <w:rsid w:val="00554A41"/>
    <w:rsid w:val="005B0CAA"/>
    <w:rsid w:val="005E6097"/>
    <w:rsid w:val="00665464"/>
    <w:rsid w:val="00696848"/>
    <w:rsid w:val="006B7132"/>
    <w:rsid w:val="00726F08"/>
    <w:rsid w:val="0073431D"/>
    <w:rsid w:val="00765BF6"/>
    <w:rsid w:val="007D7162"/>
    <w:rsid w:val="0081478B"/>
    <w:rsid w:val="008257A8"/>
    <w:rsid w:val="0086424D"/>
    <w:rsid w:val="008A4ECD"/>
    <w:rsid w:val="008A6992"/>
    <w:rsid w:val="009F1AB4"/>
    <w:rsid w:val="00A50DFA"/>
    <w:rsid w:val="00AA46EC"/>
    <w:rsid w:val="00D74A22"/>
    <w:rsid w:val="00DA3E7C"/>
    <w:rsid w:val="00E15DE2"/>
    <w:rsid w:val="00E97C93"/>
    <w:rsid w:val="00EA2323"/>
    <w:rsid w:val="00F35C85"/>
    <w:rsid w:val="00F71CEA"/>
    <w:rsid w:val="00FB5752"/>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5469"/>
  <w15:chartTrackingRefBased/>
  <w15:docId w15:val="{E530B986-B5D2-4B37-B88C-5AF158C7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18554">
      <w:bodyDiv w:val="1"/>
      <w:marLeft w:val="0"/>
      <w:marRight w:val="0"/>
      <w:marTop w:val="0"/>
      <w:marBottom w:val="0"/>
      <w:divBdr>
        <w:top w:val="none" w:sz="0" w:space="0" w:color="auto"/>
        <w:left w:val="none" w:sz="0" w:space="0" w:color="auto"/>
        <w:bottom w:val="none" w:sz="0" w:space="0" w:color="auto"/>
        <w:right w:val="none" w:sz="0" w:space="0" w:color="auto"/>
      </w:divBdr>
      <w:divsChild>
        <w:div w:id="3174608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TitanX Engine Cooling</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Ricotta</dc:creator>
  <cp:keywords/>
  <dc:description/>
  <cp:lastModifiedBy>Angela Ricotta</cp:lastModifiedBy>
  <cp:revision>39</cp:revision>
  <dcterms:created xsi:type="dcterms:W3CDTF">2022-03-07T14:16:00Z</dcterms:created>
  <dcterms:modified xsi:type="dcterms:W3CDTF">2022-06-27T18:59:00Z</dcterms:modified>
</cp:coreProperties>
</file>