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DD2D" w14:textId="77777777" w:rsidR="00033DAF" w:rsidRDefault="00033DAF" w:rsidP="003C5D94"/>
    <w:p w14:paraId="65560D27" w14:textId="76103FA0" w:rsidR="00EF3116" w:rsidRPr="003C5D94" w:rsidRDefault="00EF3116" w:rsidP="003C5D94">
      <w:r w:rsidRPr="003C5D94">
        <w:t>I am Joshua Cohen with Partners for Climate Action Hudson Valley and the Hudson Valley Climate Action Network. </w:t>
      </w:r>
    </w:p>
    <w:p w14:paraId="31438BAD" w14:textId="77777777" w:rsidR="00EF3116" w:rsidRPr="003C5D94" w:rsidRDefault="00EF3116" w:rsidP="003C5D94"/>
    <w:p w14:paraId="60B67B0B" w14:textId="5BACBBE5" w:rsidR="00EF3116" w:rsidRPr="003C5D94" w:rsidRDefault="00EF3116" w:rsidP="003C5D94">
      <w:r w:rsidRPr="003C5D94">
        <w:t xml:space="preserve">Thank you to </w:t>
      </w:r>
      <w:r w:rsidR="00194708">
        <w:t xml:space="preserve">the </w:t>
      </w:r>
      <w:r w:rsidRPr="003C5D94">
        <w:t>Climate Action Council and Advisory Panels and to the N</w:t>
      </w:r>
      <w:r w:rsidR="00033DAF">
        <w:t>ew York State</w:t>
      </w:r>
      <w:r w:rsidRPr="003C5D94">
        <w:t xml:space="preserve"> agency teams</w:t>
      </w:r>
      <w:r w:rsidR="003C5D94" w:rsidRPr="003C5D94">
        <w:t xml:space="preserve"> for </w:t>
      </w:r>
      <w:r w:rsidRPr="003C5D94">
        <w:t>your service, and for listening.</w:t>
      </w:r>
    </w:p>
    <w:p w14:paraId="539B4636" w14:textId="77777777" w:rsidR="00EF3116" w:rsidRPr="003C5D94" w:rsidRDefault="00EF3116" w:rsidP="003C5D94"/>
    <w:p w14:paraId="06E17111" w14:textId="77037BAE" w:rsidR="00EF3116" w:rsidRPr="003C5D94" w:rsidRDefault="00EF3116" w:rsidP="003C5D94">
      <w:r w:rsidRPr="003C5D94">
        <w:t>The CLCPA is the most ambitious and progressive climate law in the nation. The world is watching. What happens here in N</w:t>
      </w:r>
      <w:r w:rsidR="005A2C62">
        <w:t>ew York</w:t>
      </w:r>
      <w:r w:rsidRPr="003C5D94">
        <w:t xml:space="preserve"> matters. If we fail, it will have colossal implications for climate progress everywhere. </w:t>
      </w:r>
    </w:p>
    <w:p w14:paraId="4A80AB56" w14:textId="77777777" w:rsidR="00EF3116" w:rsidRPr="003C5D94" w:rsidRDefault="00EF3116" w:rsidP="003C5D94"/>
    <w:p w14:paraId="4539CEF8" w14:textId="42B779C9" w:rsidR="00EF3116" w:rsidRPr="003C5D94" w:rsidRDefault="00EF3116" w:rsidP="003C5D94">
      <w:r w:rsidRPr="003C5D94">
        <w:t>My organization commissioned a study</w:t>
      </w:r>
      <w:r w:rsidR="005A2C62">
        <w:t xml:space="preserve"> by Fernleaf</w:t>
      </w:r>
      <w:r w:rsidRPr="003C5D94">
        <w:t xml:space="preserve"> to examine future, local climate impacts on the Hudson Valley, and the results are bleak. Th</w:t>
      </w:r>
      <w:r w:rsidR="00194708">
        <w:t xml:space="preserve">is region </w:t>
      </w:r>
      <w:r w:rsidRPr="003C5D94">
        <w:t xml:space="preserve">can </w:t>
      </w:r>
      <w:r w:rsidRPr="00033DAF">
        <w:t xml:space="preserve">expect to see major changes in temperature, growing season length, </w:t>
      </w:r>
      <w:r w:rsidR="007B69FE" w:rsidRPr="00033DAF">
        <w:t xml:space="preserve">and </w:t>
      </w:r>
      <w:r w:rsidRPr="00033DAF">
        <w:t>flooding. By the end of the century, under a higher emissions scenario, Westchester County</w:t>
      </w:r>
      <w:r w:rsidR="0076572A">
        <w:t xml:space="preserve"> where the last CAC public hearing was held</w:t>
      </w:r>
      <w:r w:rsidR="00A22C81" w:rsidRPr="00033DAF">
        <w:t xml:space="preserve">, for example, is projected </w:t>
      </w:r>
      <w:r w:rsidRPr="00033DAF">
        <w:t xml:space="preserve">to see </w:t>
      </w:r>
      <w:r w:rsidR="0076572A">
        <w:t xml:space="preserve">about </w:t>
      </w:r>
      <w:r w:rsidRPr="00033DAF">
        <w:t xml:space="preserve">78 days </w:t>
      </w:r>
      <w:r w:rsidR="00A22C81" w:rsidRPr="00033DAF">
        <w:t xml:space="preserve">annually </w:t>
      </w:r>
      <w:r w:rsidRPr="00033DAF">
        <w:t>where the maximum temperature will be above 90°F, up from only 9 days per year</w:t>
      </w:r>
      <w:r w:rsidRPr="003C5D94">
        <w:t xml:space="preserve"> in the 30-year period before 1990. This is huge.</w:t>
      </w:r>
    </w:p>
    <w:p w14:paraId="55C5D9EF" w14:textId="77777777" w:rsidR="00EF3116" w:rsidRPr="003C5D94" w:rsidRDefault="00EF3116" w:rsidP="003C5D94"/>
    <w:p w14:paraId="22467780" w14:textId="76B18305" w:rsidR="00EF3116" w:rsidRPr="003C5D94" w:rsidRDefault="00EF3116" w:rsidP="003C5D94">
      <w:r w:rsidRPr="003C5D94">
        <w:t>I’m here today to voice my strong support for</w:t>
      </w:r>
      <w:r w:rsidR="00033DAF">
        <w:t xml:space="preserve"> </w:t>
      </w:r>
      <w:r w:rsidRPr="00033DAF">
        <w:rPr>
          <w:i/>
          <w:iCs/>
        </w:rPr>
        <w:t>An Accelerated Transition Away from Fossil Fuels</w:t>
      </w:r>
      <w:r w:rsidRPr="003C5D94">
        <w:t>.</w:t>
      </w:r>
    </w:p>
    <w:p w14:paraId="04631C88" w14:textId="77777777" w:rsidR="00EF3116" w:rsidRPr="003C5D94" w:rsidRDefault="00EF3116" w:rsidP="003C5D94"/>
    <w:p w14:paraId="694A3544" w14:textId="77777777" w:rsidR="00EF3116" w:rsidRPr="003C5D94" w:rsidRDefault="00EF3116" w:rsidP="003C5D94">
      <w:r w:rsidRPr="003C5D94">
        <w:t>And to voice two requests:</w:t>
      </w:r>
    </w:p>
    <w:p w14:paraId="5EEA63D1" w14:textId="7CFFA298" w:rsidR="00EF3116" w:rsidRPr="003C5D94" w:rsidRDefault="00EF3116" w:rsidP="003C5D94"/>
    <w:p w14:paraId="61043B44" w14:textId="322548F3" w:rsidR="00EF3116" w:rsidRPr="003C5D94" w:rsidRDefault="00EF3116" w:rsidP="003C5D94">
      <w:pPr>
        <w:pStyle w:val="ListParagraph"/>
        <w:numPr>
          <w:ilvl w:val="0"/>
          <w:numId w:val="4"/>
        </w:numPr>
      </w:pPr>
      <w:r w:rsidRPr="003C5D94">
        <w:t xml:space="preserve">The plan must center equity throughout each </w:t>
      </w:r>
      <w:r w:rsidR="00033DAF">
        <w:t>recommendation</w:t>
      </w:r>
      <w:r w:rsidRPr="003C5D94">
        <w:t>.</w:t>
      </w:r>
    </w:p>
    <w:p w14:paraId="7A628095" w14:textId="3C91ED96" w:rsidR="00EF3116" w:rsidRPr="003C5D94" w:rsidRDefault="00EF3116" w:rsidP="003C5D94">
      <w:pPr>
        <w:pStyle w:val="ListParagraph"/>
        <w:numPr>
          <w:ilvl w:val="0"/>
          <w:numId w:val="4"/>
        </w:numPr>
      </w:pPr>
      <w:r w:rsidRPr="003C5D94">
        <w:t xml:space="preserve">We need funding – at least $15B/annually </w:t>
      </w:r>
      <w:r w:rsidR="0076572A">
        <w:t xml:space="preserve">– </w:t>
      </w:r>
      <w:r w:rsidRPr="003C5D94">
        <w:t xml:space="preserve">to implement this law. </w:t>
      </w:r>
      <w:r w:rsidR="00A22C81">
        <w:t>A</w:t>
      </w:r>
      <w:r w:rsidRPr="003C5D94">
        <w:t>n equitable</w:t>
      </w:r>
      <w:r w:rsidR="003C5D94" w:rsidRPr="003C5D94">
        <w:t>,</w:t>
      </w:r>
      <w:r w:rsidRPr="003C5D94">
        <w:t xml:space="preserve"> economy-wide pollution fee is likely the best approach to generate the necessary funds in a just manner.</w:t>
      </w:r>
    </w:p>
    <w:p w14:paraId="2FEBCF03" w14:textId="77777777" w:rsidR="00EF3116" w:rsidRPr="003C5D94" w:rsidRDefault="00EF3116" w:rsidP="003C5D94"/>
    <w:p w14:paraId="0FBD468F" w14:textId="48685BB8" w:rsidR="00033DAF" w:rsidRPr="002B682D" w:rsidRDefault="00033DAF" w:rsidP="00033DAF">
      <w:pPr>
        <w:rPr>
          <w:rFonts w:cstheme="minorHAnsi"/>
        </w:rPr>
      </w:pPr>
      <w:r w:rsidRPr="002B682D">
        <w:rPr>
          <w:rFonts w:cstheme="minorHAnsi"/>
        </w:rPr>
        <w:t xml:space="preserve">We must find the funds to help with incentives for the transition off fossil </w:t>
      </w:r>
      <w:proofErr w:type="gramStart"/>
      <w:r w:rsidRPr="002B682D">
        <w:rPr>
          <w:rFonts w:cstheme="minorHAnsi"/>
        </w:rPr>
        <w:t>fuels</w:t>
      </w:r>
      <w:proofErr w:type="gramEnd"/>
      <w:r w:rsidRPr="002B682D">
        <w:rPr>
          <w:rFonts w:cstheme="minorHAnsi"/>
        </w:rPr>
        <w:t xml:space="preserve"> so the burden does</w:t>
      </w:r>
      <w:r w:rsidR="0076572A">
        <w:rPr>
          <w:rFonts w:cstheme="minorHAnsi"/>
        </w:rPr>
        <w:t xml:space="preserve"> </w:t>
      </w:r>
      <w:r w:rsidRPr="002B682D">
        <w:rPr>
          <w:rFonts w:cstheme="minorHAnsi"/>
        </w:rPr>
        <w:t>n</w:t>
      </w:r>
      <w:r w:rsidR="0076572A">
        <w:rPr>
          <w:rFonts w:cstheme="minorHAnsi"/>
        </w:rPr>
        <w:t>o</w:t>
      </w:r>
      <w:r w:rsidRPr="002B682D">
        <w:rPr>
          <w:rFonts w:cstheme="minorHAnsi"/>
        </w:rPr>
        <w:t xml:space="preserve">t fall directly on </w:t>
      </w:r>
      <w:r>
        <w:rPr>
          <w:rFonts w:cstheme="minorHAnsi"/>
        </w:rPr>
        <w:t>low and moderate income</w:t>
      </w:r>
      <w:r w:rsidRPr="002B682D">
        <w:rPr>
          <w:rFonts w:cstheme="minorHAnsi"/>
        </w:rPr>
        <w:t xml:space="preserve"> communities. We’re already seeing troubling </w:t>
      </w:r>
      <w:r>
        <w:rPr>
          <w:rFonts w:cstheme="minorHAnsi"/>
        </w:rPr>
        <w:t>S</w:t>
      </w:r>
      <w:r w:rsidRPr="002B682D">
        <w:rPr>
          <w:rFonts w:cstheme="minorHAnsi"/>
        </w:rPr>
        <w:t>tate incentive program</w:t>
      </w:r>
      <w:r>
        <w:rPr>
          <w:rFonts w:cstheme="minorHAnsi"/>
        </w:rPr>
        <w:t xml:space="preserve"> money </w:t>
      </w:r>
      <w:r w:rsidRPr="002B682D">
        <w:rPr>
          <w:rFonts w:cstheme="minorHAnsi"/>
        </w:rPr>
        <w:t>drying up for air-source heat pumps, for example</w:t>
      </w:r>
      <w:r>
        <w:rPr>
          <w:rFonts w:cstheme="minorHAnsi"/>
        </w:rPr>
        <w:t>. When</w:t>
      </w:r>
      <w:r w:rsidRPr="002B682D">
        <w:rPr>
          <w:rFonts w:cstheme="minorHAnsi"/>
        </w:rPr>
        <w:t xml:space="preserve"> demand greatly outpac</w:t>
      </w:r>
      <w:r>
        <w:rPr>
          <w:rFonts w:cstheme="minorHAnsi"/>
        </w:rPr>
        <w:t>es</w:t>
      </w:r>
      <w:r w:rsidRPr="002B682D">
        <w:rPr>
          <w:rFonts w:cstheme="minorHAnsi"/>
        </w:rPr>
        <w:t xml:space="preserve"> available funding incentives</w:t>
      </w:r>
      <w:r>
        <w:rPr>
          <w:rFonts w:cstheme="minorHAnsi"/>
        </w:rPr>
        <w:t>, it slows implementation</w:t>
      </w:r>
      <w:r w:rsidRPr="002B682D">
        <w:rPr>
          <w:rFonts w:cstheme="minorHAnsi"/>
        </w:rPr>
        <w:t>. And we have</w:t>
      </w:r>
      <w:r w:rsidR="0076572A">
        <w:rPr>
          <w:rFonts w:cstheme="minorHAnsi"/>
        </w:rPr>
        <w:t xml:space="preserve"> </w:t>
      </w:r>
      <w:r w:rsidRPr="002B682D">
        <w:rPr>
          <w:rFonts w:cstheme="minorHAnsi"/>
        </w:rPr>
        <w:t>n</w:t>
      </w:r>
      <w:r w:rsidR="0076572A">
        <w:rPr>
          <w:rFonts w:cstheme="minorHAnsi"/>
        </w:rPr>
        <w:t>o</w:t>
      </w:r>
      <w:r w:rsidRPr="002B682D">
        <w:rPr>
          <w:rFonts w:cstheme="minorHAnsi"/>
        </w:rPr>
        <w:t>t even gotten started.</w:t>
      </w:r>
    </w:p>
    <w:p w14:paraId="6B488575" w14:textId="77777777" w:rsidR="00033DAF" w:rsidRPr="002B682D" w:rsidRDefault="00033DAF" w:rsidP="00033DAF">
      <w:pPr>
        <w:rPr>
          <w:rFonts w:cstheme="minorHAnsi"/>
        </w:rPr>
      </w:pPr>
    </w:p>
    <w:p w14:paraId="5834CB78" w14:textId="77777777" w:rsidR="00033DAF" w:rsidRDefault="00033DAF" w:rsidP="00033DAF">
      <w:pPr>
        <w:rPr>
          <w:rFonts w:cstheme="minorHAnsi"/>
        </w:rPr>
      </w:pPr>
      <w:r>
        <w:rPr>
          <w:rFonts w:cstheme="minorHAnsi"/>
        </w:rPr>
        <w:t xml:space="preserve">We need funding for </w:t>
      </w:r>
      <w:r w:rsidRPr="002B682D">
        <w:rPr>
          <w:rFonts w:cstheme="minorHAnsi"/>
        </w:rPr>
        <w:t xml:space="preserve">direct investments to </w:t>
      </w:r>
      <w:r>
        <w:rPr>
          <w:rFonts w:cstheme="minorHAnsi"/>
        </w:rPr>
        <w:t>disadvantaged communities</w:t>
      </w:r>
      <w:r w:rsidRPr="002B682D">
        <w:rPr>
          <w:rFonts w:cstheme="minorHAnsi"/>
        </w:rPr>
        <w:t xml:space="preserve"> and the affordable housing sector. </w:t>
      </w:r>
      <w:r>
        <w:rPr>
          <w:rFonts w:cstheme="minorHAnsi"/>
        </w:rPr>
        <w:t>There should be a s</w:t>
      </w:r>
      <w:r w:rsidRPr="002B682D">
        <w:rPr>
          <w:rFonts w:cstheme="minorHAnsi"/>
        </w:rPr>
        <w:t>afety net guarantee of affordable renewable energy to every household</w:t>
      </w:r>
      <w:r>
        <w:rPr>
          <w:rFonts w:cstheme="minorHAnsi"/>
        </w:rPr>
        <w:t>. This should cover</w:t>
      </w:r>
      <w:r w:rsidRPr="00F4362D">
        <w:rPr>
          <w:rFonts w:cstheme="minorHAnsi"/>
        </w:rPr>
        <w:t xml:space="preserve"> most or all</w:t>
      </w:r>
      <w:r>
        <w:rPr>
          <w:rFonts w:cstheme="minorHAnsi"/>
        </w:rPr>
        <w:t xml:space="preserve"> initial </w:t>
      </w:r>
      <w:r w:rsidRPr="00F4362D">
        <w:rPr>
          <w:rFonts w:cstheme="minorHAnsi"/>
        </w:rPr>
        <w:t>cos</w:t>
      </w:r>
      <w:r>
        <w:rPr>
          <w:rFonts w:cstheme="minorHAnsi"/>
        </w:rPr>
        <w:t>ts</w:t>
      </w:r>
      <w:r w:rsidRPr="00F4362D">
        <w:rPr>
          <w:rFonts w:cstheme="minorHAnsi"/>
        </w:rPr>
        <w:t xml:space="preserve"> for building electrification and efficiency upgrades</w:t>
      </w:r>
      <w:r>
        <w:rPr>
          <w:rFonts w:cstheme="minorHAnsi"/>
        </w:rPr>
        <w:t>, for those who need it most</w:t>
      </w:r>
      <w:r w:rsidRPr="00F4362D">
        <w:rPr>
          <w:rFonts w:cstheme="minorHAnsi"/>
        </w:rPr>
        <w:t xml:space="preserve">. The final plan should state explicitly that </w:t>
      </w:r>
      <w:r>
        <w:rPr>
          <w:rFonts w:cstheme="minorHAnsi"/>
        </w:rPr>
        <w:t>NYS</w:t>
      </w:r>
      <w:r w:rsidRPr="00F4362D">
        <w:rPr>
          <w:rFonts w:cstheme="minorHAnsi"/>
        </w:rPr>
        <w:t xml:space="preserve"> will </w:t>
      </w:r>
      <w:r>
        <w:rPr>
          <w:rFonts w:cstheme="minorHAnsi"/>
        </w:rPr>
        <w:t xml:space="preserve">need to </w:t>
      </w:r>
      <w:r w:rsidRPr="00F4362D">
        <w:rPr>
          <w:rFonts w:cstheme="minorHAnsi"/>
        </w:rPr>
        <w:t>commit at least $1 billion in funds annually to support energy efficiency and electrification for Disadvantaged Communities and low to moderate-income households</w:t>
      </w:r>
      <w:r>
        <w:rPr>
          <w:rFonts w:cstheme="minorHAnsi"/>
        </w:rPr>
        <w:t>.</w:t>
      </w:r>
    </w:p>
    <w:p w14:paraId="5FC789A7" w14:textId="77777777" w:rsidR="00EF3116" w:rsidRPr="003C5D94" w:rsidRDefault="00EF3116" w:rsidP="003C5D94"/>
    <w:p w14:paraId="112A63BE" w14:textId="1AC9F9DC" w:rsidR="00033DAF" w:rsidRDefault="00033DAF" w:rsidP="00033DAF">
      <w:pPr>
        <w:rPr>
          <w:rFonts w:cstheme="minorHAnsi"/>
        </w:rPr>
      </w:pPr>
      <w:r>
        <w:rPr>
          <w:rFonts w:cstheme="minorHAnsi"/>
        </w:rPr>
        <w:t>Here are</w:t>
      </w:r>
      <w:r>
        <w:rPr>
          <w:rFonts w:cstheme="minorHAnsi"/>
        </w:rPr>
        <w:t xml:space="preserve"> a few additional points that I think are relevant here in the Hudson Valley:</w:t>
      </w:r>
    </w:p>
    <w:p w14:paraId="22411CE8" w14:textId="77777777" w:rsidR="00033DAF" w:rsidRPr="002B682D" w:rsidRDefault="00033DAF" w:rsidP="00033DAF">
      <w:pPr>
        <w:rPr>
          <w:rFonts w:cstheme="minorHAnsi"/>
        </w:rPr>
      </w:pPr>
    </w:p>
    <w:p w14:paraId="36FEC28E" w14:textId="7A4BC3FA" w:rsidR="00033DAF" w:rsidRPr="00567DCF" w:rsidRDefault="0076572A" w:rsidP="00033DA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The</w:t>
      </w:r>
      <w:r w:rsidR="00033DAF">
        <w:rPr>
          <w:rFonts w:cstheme="minorHAnsi"/>
        </w:rPr>
        <w:t xml:space="preserve"> </w:t>
      </w:r>
      <w:r w:rsidR="00033DAF" w:rsidRPr="00567DCF">
        <w:rPr>
          <w:rFonts w:cstheme="minorHAnsi"/>
        </w:rPr>
        <w:t>proposed ban on any fossil fuels in new single-family homes and low-rise residential units built by 2024 and all buildings by 2027</w:t>
      </w:r>
      <w:r w:rsidR="00033DAF">
        <w:rPr>
          <w:rFonts w:cstheme="minorHAnsi"/>
        </w:rPr>
        <w:t xml:space="preserve"> is critical to meeting our CLCPA targets</w:t>
      </w:r>
      <w:r w:rsidR="00033DAF" w:rsidRPr="00567DCF">
        <w:rPr>
          <w:rFonts w:cstheme="minorHAnsi"/>
        </w:rPr>
        <w:t xml:space="preserve">, as </w:t>
      </w:r>
      <w:r w:rsidR="00033DAF" w:rsidRPr="00567DCF">
        <w:rPr>
          <w:rFonts w:cstheme="minorHAnsi"/>
        </w:rPr>
        <w:lastRenderedPageBreak/>
        <w:t xml:space="preserve">well as advanced energy building codes for new and renovated residential and commercial buildings.  </w:t>
      </w:r>
    </w:p>
    <w:p w14:paraId="667A85FE" w14:textId="77777777" w:rsidR="00033DAF" w:rsidRPr="00567DCF" w:rsidRDefault="00033DAF" w:rsidP="00033DAF">
      <w:pPr>
        <w:pStyle w:val="ListParagraph"/>
        <w:numPr>
          <w:ilvl w:val="0"/>
          <w:numId w:val="5"/>
        </w:numPr>
        <w:rPr>
          <w:rFonts w:cstheme="minorHAnsi"/>
        </w:rPr>
      </w:pPr>
      <w:r w:rsidRPr="00567DCF">
        <w:rPr>
          <w:rFonts w:cstheme="minorHAnsi"/>
        </w:rPr>
        <w:t xml:space="preserve">The State </w:t>
      </w:r>
      <w:r>
        <w:rPr>
          <w:rFonts w:cstheme="minorHAnsi"/>
        </w:rPr>
        <w:t>should</w:t>
      </w:r>
      <w:r w:rsidRPr="00567DCF">
        <w:rPr>
          <w:rFonts w:cstheme="minorHAnsi"/>
        </w:rPr>
        <w:t xml:space="preserve"> make renewable energy siting a more streamlined and simplified process. This requires full staffing of agencies like the Office of Renewable Energy Siting, and a public education campaign on the benefits and opportunities of clean energy.</w:t>
      </w:r>
    </w:p>
    <w:p w14:paraId="05735B43" w14:textId="77777777" w:rsidR="00033DAF" w:rsidRPr="00567DCF" w:rsidRDefault="00033DAF" w:rsidP="00033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567DCF">
        <w:rPr>
          <w:rFonts w:eastAsia="Times New Roman" w:cstheme="minorHAnsi"/>
          <w:color w:val="222222"/>
        </w:rPr>
        <w:t xml:space="preserve">The scoping plan </w:t>
      </w:r>
      <w:r>
        <w:rPr>
          <w:rFonts w:eastAsia="Times New Roman" w:cstheme="minorHAnsi"/>
          <w:color w:val="222222"/>
        </w:rPr>
        <w:t>should</w:t>
      </w:r>
      <w:r w:rsidRPr="00567DCF">
        <w:rPr>
          <w:rFonts w:eastAsia="Times New Roman" w:cstheme="minorHAnsi"/>
          <w:color w:val="222222"/>
        </w:rPr>
        <w:t xml:space="preserve"> recognize and acknowledge the differences in needs between rural, suburban, and urban areas.</w:t>
      </w:r>
    </w:p>
    <w:p w14:paraId="3580C1BA" w14:textId="77777777" w:rsidR="00033DAF" w:rsidRPr="00567DCF" w:rsidRDefault="00033DAF" w:rsidP="00033DA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B682D">
        <w:rPr>
          <w:rFonts w:asciiTheme="minorHAnsi" w:hAnsiTheme="minorHAnsi" w:cstheme="minorHAnsi"/>
          <w:color w:val="000000"/>
        </w:rPr>
        <w:t>We</w:t>
      </w:r>
      <w:r>
        <w:rPr>
          <w:rFonts w:asciiTheme="minorHAnsi" w:hAnsiTheme="minorHAnsi" w:cstheme="minorHAnsi"/>
          <w:color w:val="000000"/>
        </w:rPr>
        <w:t xml:space="preserve"> should </w:t>
      </w:r>
      <w:r w:rsidRPr="002B682D">
        <w:rPr>
          <w:rFonts w:asciiTheme="minorHAnsi" w:hAnsiTheme="minorHAnsi" w:cstheme="minorHAnsi"/>
          <w:color w:val="000000"/>
        </w:rPr>
        <w:t>pay farmers and foresters for ecosystem services.</w:t>
      </w:r>
    </w:p>
    <w:p w14:paraId="2794D2BD" w14:textId="1243FBB3" w:rsidR="00033DAF" w:rsidRPr="00567DCF" w:rsidRDefault="0076572A" w:rsidP="00033DA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C</w:t>
      </w:r>
      <w:r w:rsidR="00033DAF" w:rsidRPr="00567DCF">
        <w:rPr>
          <w:rFonts w:eastAsia="Times New Roman" w:cstheme="minorHAnsi"/>
          <w:color w:val="000000"/>
        </w:rPr>
        <w:t>limate considerations</w:t>
      </w:r>
      <w:r>
        <w:rPr>
          <w:rFonts w:eastAsia="Times New Roman" w:cstheme="minorHAnsi"/>
          <w:color w:val="000000"/>
        </w:rPr>
        <w:t xml:space="preserve"> should be </w:t>
      </w:r>
      <w:r w:rsidR="00033DAF">
        <w:rPr>
          <w:rFonts w:eastAsia="Times New Roman" w:cstheme="minorHAnsi"/>
          <w:color w:val="000000"/>
        </w:rPr>
        <w:t xml:space="preserve">integrated </w:t>
      </w:r>
      <w:r w:rsidR="00033DAF" w:rsidRPr="00567DCF">
        <w:rPr>
          <w:rFonts w:eastAsia="Times New Roman" w:cstheme="minorHAnsi"/>
          <w:color w:val="000000"/>
        </w:rPr>
        <w:t>into Agricultural Energy Management Plans on farms</w:t>
      </w:r>
      <w:r w:rsidR="00033DAF">
        <w:rPr>
          <w:rFonts w:eastAsia="Times New Roman" w:cstheme="minorHAnsi"/>
          <w:color w:val="000000"/>
        </w:rPr>
        <w:t>, as well as watershed management plans.</w:t>
      </w:r>
    </w:p>
    <w:p w14:paraId="13657228" w14:textId="067FB45A" w:rsidR="00033DAF" w:rsidRPr="00567DCF" w:rsidRDefault="00033DAF" w:rsidP="00033DA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plan doesn’t go far enough to reduce emissions from dairy CAFOs; mandatory regulation</w:t>
      </w:r>
      <w:r w:rsidRPr="00567DCF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would</w:t>
      </w:r>
      <w:r w:rsidRPr="00567DCF">
        <w:rPr>
          <w:rFonts w:eastAsia="Times New Roman" w:cstheme="minorHAnsi"/>
          <w:color w:val="000000"/>
        </w:rPr>
        <w:t xml:space="preserve"> limit negative climate</w:t>
      </w:r>
      <w:r>
        <w:rPr>
          <w:rFonts w:eastAsia="Times New Roman" w:cstheme="minorHAnsi"/>
          <w:color w:val="000000"/>
        </w:rPr>
        <w:t xml:space="preserve"> and </w:t>
      </w:r>
      <w:r w:rsidRPr="00567DCF">
        <w:rPr>
          <w:rFonts w:eastAsia="Times New Roman" w:cstheme="minorHAnsi"/>
          <w:color w:val="000000"/>
        </w:rPr>
        <w:t>pollution impacts</w:t>
      </w:r>
      <w:r>
        <w:rPr>
          <w:rFonts w:eastAsia="Times New Roman" w:cstheme="minorHAnsi"/>
          <w:color w:val="000000"/>
        </w:rPr>
        <w:t>; let</w:t>
      </w:r>
      <w:r w:rsidR="0076572A">
        <w:rPr>
          <w:rFonts w:eastAsia="Times New Roman" w:cstheme="minorHAnsi"/>
          <w:color w:val="000000"/>
        </w:rPr>
        <w:t>’</w:t>
      </w:r>
      <w:r>
        <w:rPr>
          <w:rFonts w:eastAsia="Times New Roman" w:cstheme="minorHAnsi"/>
          <w:color w:val="000000"/>
        </w:rPr>
        <w:t>s rely less on voluntary programs.</w:t>
      </w:r>
      <w:r w:rsidRPr="00567DCF">
        <w:rPr>
          <w:rFonts w:eastAsia="Times New Roman" w:cstheme="minorHAnsi"/>
          <w:color w:val="000000"/>
        </w:rPr>
        <w:t xml:space="preserve">  </w:t>
      </w:r>
    </w:p>
    <w:p w14:paraId="35D925AC" w14:textId="77777777" w:rsidR="00033DAF" w:rsidRPr="00567DCF" w:rsidRDefault="00033DAF" w:rsidP="00033DAF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Fees on f</w:t>
      </w:r>
      <w:r w:rsidRPr="00567DCF">
        <w:rPr>
          <w:rFonts w:eastAsia="Times New Roman" w:cstheme="minorHAnsi"/>
          <w:color w:val="000000"/>
        </w:rPr>
        <w:t xml:space="preserve">ertilizer </w:t>
      </w:r>
      <w:r>
        <w:rPr>
          <w:rFonts w:eastAsia="Times New Roman" w:cstheme="minorHAnsi"/>
          <w:color w:val="000000"/>
        </w:rPr>
        <w:t>will reduce NOx emissions.</w:t>
      </w:r>
    </w:p>
    <w:p w14:paraId="367340C4" w14:textId="77777777" w:rsidR="00033DAF" w:rsidRDefault="00033DAF" w:rsidP="00D5580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033DAF">
        <w:rPr>
          <w:rFonts w:eastAsia="Times New Roman" w:cstheme="minorHAnsi"/>
          <w:color w:val="222222"/>
        </w:rPr>
        <w:t>Municipal c</w:t>
      </w:r>
      <w:r w:rsidRPr="00033DAF">
        <w:rPr>
          <w:rFonts w:eastAsia="Times New Roman" w:cstheme="minorHAnsi"/>
          <w:color w:val="222222"/>
        </w:rPr>
        <w:t>ompost</w:t>
      </w:r>
      <w:r w:rsidRPr="00033DAF">
        <w:rPr>
          <w:rFonts w:eastAsia="Times New Roman" w:cstheme="minorHAnsi"/>
          <w:color w:val="222222"/>
        </w:rPr>
        <w:t>ing of food and yard waste</w:t>
      </w:r>
      <w:r w:rsidRPr="00033DAF">
        <w:rPr>
          <w:rFonts w:eastAsia="Times New Roman" w:cstheme="minorHAnsi"/>
          <w:color w:val="222222"/>
        </w:rPr>
        <w:t xml:space="preserve"> should be mandatory. </w:t>
      </w:r>
    </w:p>
    <w:p w14:paraId="67F26056" w14:textId="3D4ED607" w:rsidR="00033DAF" w:rsidRPr="00033DAF" w:rsidRDefault="00033DAF" w:rsidP="0076572A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222222"/>
        </w:rPr>
      </w:pPr>
      <w:r w:rsidRPr="00033DAF">
        <w:rPr>
          <w:rFonts w:eastAsia="Times New Roman" w:cstheme="minorHAnsi"/>
          <w:color w:val="222222"/>
        </w:rPr>
        <w:t>We’re out of time</w:t>
      </w:r>
      <w:r w:rsidR="0076572A">
        <w:rPr>
          <w:rFonts w:eastAsia="Times New Roman" w:cstheme="minorHAnsi"/>
          <w:color w:val="222222"/>
        </w:rPr>
        <w:t xml:space="preserve">. </w:t>
      </w:r>
      <w:r w:rsidRPr="00033DAF">
        <w:rPr>
          <w:rFonts w:eastAsia="Times New Roman" w:cstheme="minorHAnsi"/>
          <w:color w:val="222222"/>
        </w:rPr>
        <w:t>Thank you.</w:t>
      </w:r>
    </w:p>
    <w:p w14:paraId="37E00FC7" w14:textId="77777777" w:rsidR="000940C3" w:rsidRDefault="000940C3"/>
    <w:sectPr w:rsidR="000940C3" w:rsidSect="004140F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6A6"/>
    <w:multiLevelType w:val="multilevel"/>
    <w:tmpl w:val="90B6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B466E"/>
    <w:multiLevelType w:val="hybridMultilevel"/>
    <w:tmpl w:val="5904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F5FF6"/>
    <w:multiLevelType w:val="multilevel"/>
    <w:tmpl w:val="742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90D2E"/>
    <w:multiLevelType w:val="hybridMultilevel"/>
    <w:tmpl w:val="8096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724"/>
    <w:multiLevelType w:val="hybridMultilevel"/>
    <w:tmpl w:val="4864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8646">
    <w:abstractNumId w:val="0"/>
  </w:num>
  <w:num w:numId="2" w16cid:durableId="2044164989">
    <w:abstractNumId w:val="2"/>
  </w:num>
  <w:num w:numId="3" w16cid:durableId="1770004342">
    <w:abstractNumId w:val="1"/>
  </w:num>
  <w:num w:numId="4" w16cid:durableId="1069113109">
    <w:abstractNumId w:val="3"/>
  </w:num>
  <w:num w:numId="5" w16cid:durableId="872573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16"/>
    <w:rsid w:val="00033DAF"/>
    <w:rsid w:val="000940C3"/>
    <w:rsid w:val="00194708"/>
    <w:rsid w:val="003032A7"/>
    <w:rsid w:val="003C5D94"/>
    <w:rsid w:val="004140F6"/>
    <w:rsid w:val="005470D0"/>
    <w:rsid w:val="005A2C62"/>
    <w:rsid w:val="0076572A"/>
    <w:rsid w:val="007A5B6F"/>
    <w:rsid w:val="007B69FE"/>
    <w:rsid w:val="00A13037"/>
    <w:rsid w:val="00A22C81"/>
    <w:rsid w:val="00CB187D"/>
    <w:rsid w:val="00DF499D"/>
    <w:rsid w:val="00E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6D48"/>
  <w15:chartTrackingRefBased/>
  <w15:docId w15:val="{A27B10E7-6FDD-7946-B691-A6F6B35B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3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C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C894A-B9C5-194E-B6AF-8034B177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Joshua (NYSERDA)</dc:creator>
  <cp:keywords/>
  <dc:description/>
  <cp:lastModifiedBy>Cohen, Joshua (NYSERDA)</cp:lastModifiedBy>
  <cp:revision>2</cp:revision>
  <cp:lastPrinted>2022-05-12T17:27:00Z</cp:lastPrinted>
  <dcterms:created xsi:type="dcterms:W3CDTF">2022-05-13T18:52:00Z</dcterms:created>
  <dcterms:modified xsi:type="dcterms:W3CDTF">2022-05-13T18:52:00Z</dcterms:modified>
</cp:coreProperties>
</file>