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2E59" w14:textId="77777777" w:rsidR="00D14B4E" w:rsidRPr="00D14B4E" w:rsidRDefault="00D14B4E" w:rsidP="00D14B4E">
      <w:pPr>
        <w:jc w:val="center"/>
        <w:rPr>
          <w:rFonts w:ascii="Times New Roman" w:eastAsia="Times New Roman" w:hAnsi="Times New Roman" w:cs="Times New Roman"/>
          <w:color w:val="000000"/>
        </w:rPr>
      </w:pPr>
      <w:r w:rsidRPr="00D14B4E">
        <w:rPr>
          <w:rFonts w:ascii="Arial" w:eastAsia="Times New Roman" w:hAnsi="Arial" w:cs="Arial"/>
          <w:b/>
          <w:bCs/>
          <w:color w:val="000000"/>
          <w:sz w:val="38"/>
          <w:szCs w:val="38"/>
          <w:u w:val="single"/>
        </w:rPr>
        <w:t>Agriculture and Forestry (Chapter 15)</w:t>
      </w:r>
    </w:p>
    <w:p w14:paraId="32723E39"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b/>
          <w:bCs/>
          <w:color w:val="000000"/>
        </w:rPr>
        <w:t>_____________________________________________________________________</w:t>
      </w:r>
    </w:p>
    <w:p w14:paraId="63C9D3EA" w14:textId="77777777" w:rsidR="00D14B4E" w:rsidRPr="00D14B4E" w:rsidRDefault="00D14B4E" w:rsidP="00D14B4E">
      <w:pPr>
        <w:rPr>
          <w:rFonts w:ascii="Times New Roman" w:eastAsia="Times New Roman" w:hAnsi="Times New Roman" w:cs="Times New Roman"/>
          <w:color w:val="000000"/>
        </w:rPr>
      </w:pPr>
    </w:p>
    <w:p w14:paraId="02B9587A" w14:textId="0147BFB9" w:rsidR="00D14B4E" w:rsidRDefault="00D14B4E" w:rsidP="00D14B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My name is Judy Harris </w:t>
      </w:r>
      <w:r w:rsidR="00983894">
        <w:rPr>
          <w:rFonts w:ascii="Times New Roman" w:eastAsia="Times New Roman" w:hAnsi="Times New Roman" w:cs="Times New Roman"/>
          <w:color w:val="000000"/>
        </w:rPr>
        <w:t>in Saratoga</w:t>
      </w:r>
      <w:r>
        <w:rPr>
          <w:rFonts w:ascii="Times New Roman" w:eastAsia="Times New Roman" w:hAnsi="Times New Roman" w:cs="Times New Roman"/>
          <w:color w:val="000000"/>
        </w:rPr>
        <w:t xml:space="preserve"> Springs, NY.  I have been concerned about climate change for decades and am relieved that the issue has become more prominent.  I just don’t want more humans to perish because we are doing too little too late.  I am a member of the Climate Reality Project and Sustainable Saratoga.</w:t>
      </w:r>
    </w:p>
    <w:p w14:paraId="1E7724C1" w14:textId="77777777" w:rsidR="00D14B4E" w:rsidRPr="00D14B4E" w:rsidRDefault="00D14B4E" w:rsidP="00D14B4E">
      <w:pPr>
        <w:rPr>
          <w:rFonts w:ascii="Times New Roman" w:eastAsia="Times New Roman" w:hAnsi="Times New Roman" w:cs="Times New Roman"/>
          <w:color w:val="000000"/>
        </w:rPr>
      </w:pPr>
    </w:p>
    <w:p w14:paraId="160DFADF"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The Climate Action Council should consider splitting this section in two and dedicating separate discussions for Agriculture and Forestry to allow for a deeper analysis and set of recommendations.</w:t>
      </w:r>
    </w:p>
    <w:p w14:paraId="315E0146" w14:textId="77777777" w:rsidR="00D14B4E" w:rsidRPr="00D14B4E" w:rsidRDefault="00D14B4E" w:rsidP="00D14B4E">
      <w:pPr>
        <w:rPr>
          <w:rFonts w:ascii="Times New Roman" w:eastAsia="Times New Roman" w:hAnsi="Times New Roman" w:cs="Times New Roman"/>
          <w:color w:val="000000"/>
        </w:rPr>
      </w:pPr>
    </w:p>
    <w:p w14:paraId="7E63A01C"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Managing our agricultural emissions and adopting sustainable agricultural practices are critical parts of a credible plan to achieve net-zero GHG emissions for the State.</w:t>
      </w:r>
    </w:p>
    <w:p w14:paraId="4F024F87" w14:textId="77777777" w:rsidR="00D14B4E" w:rsidRPr="00D14B4E" w:rsidRDefault="00D14B4E" w:rsidP="00D14B4E">
      <w:pPr>
        <w:rPr>
          <w:rFonts w:ascii="Times New Roman" w:eastAsia="Times New Roman" w:hAnsi="Times New Roman" w:cs="Times New Roman"/>
          <w:color w:val="000000"/>
        </w:rPr>
      </w:pPr>
    </w:p>
    <w:p w14:paraId="26B1C38A"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NY farmers provide valuable ecological services and play an essential role in local food systems and the economy. Meeting CLCPA goals requires investment to make climate-friendly knowledge, technologies, and funding more widely available. </w:t>
      </w:r>
    </w:p>
    <w:p w14:paraId="0CA74247" w14:textId="77777777" w:rsidR="00D14B4E" w:rsidRPr="00D14B4E" w:rsidRDefault="00D14B4E" w:rsidP="00D14B4E">
      <w:pPr>
        <w:rPr>
          <w:rFonts w:ascii="Times New Roman" w:eastAsia="Times New Roman" w:hAnsi="Times New Roman" w:cs="Times New Roman"/>
          <w:color w:val="000000"/>
        </w:rPr>
      </w:pPr>
    </w:p>
    <w:p w14:paraId="07A659AA"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The Agriculture and Forestry Section of the Draft Scoping Plan provides excellent recommendations for preserving forest lands and transforming the way we farm in New York. However, it also has ill-suited recommendations that work against the mandates of the CLCPA and recommendations of the Climate Justice Working Group (CJWG), including building the market for bioenergy and biofuels. </w:t>
      </w:r>
    </w:p>
    <w:p w14:paraId="13CA8742" w14:textId="77777777" w:rsidR="00D14B4E" w:rsidRPr="00D14B4E" w:rsidRDefault="00D14B4E" w:rsidP="00D14B4E">
      <w:pPr>
        <w:rPr>
          <w:rFonts w:ascii="Times New Roman" w:eastAsia="Times New Roman" w:hAnsi="Times New Roman" w:cs="Times New Roman"/>
          <w:color w:val="000000"/>
        </w:rPr>
      </w:pPr>
    </w:p>
    <w:p w14:paraId="5BB3A0CD"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b/>
          <w:bCs/>
          <w:color w:val="000000"/>
          <w:sz w:val="22"/>
          <w:szCs w:val="22"/>
        </w:rPr>
        <w:t>Agriculture:</w:t>
      </w:r>
    </w:p>
    <w:p w14:paraId="152CD0A9" w14:textId="77777777" w:rsidR="00D14B4E" w:rsidRPr="00D14B4E" w:rsidRDefault="00D14B4E" w:rsidP="00D14B4E">
      <w:pPr>
        <w:rPr>
          <w:rFonts w:ascii="Times New Roman" w:eastAsia="Times New Roman" w:hAnsi="Times New Roman" w:cs="Times New Roman"/>
          <w:color w:val="000000"/>
        </w:rPr>
      </w:pPr>
    </w:p>
    <w:p w14:paraId="734DA45B"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 xml:space="preserve">New York should cease public investments in technologies that enable the accelerating concentration </w:t>
      </w:r>
      <w:proofErr w:type="gramStart"/>
      <w:r w:rsidRPr="00D14B4E">
        <w:rPr>
          <w:rFonts w:ascii="Arial" w:eastAsia="Times New Roman" w:hAnsi="Arial" w:cs="Arial"/>
          <w:color w:val="000000"/>
          <w:sz w:val="22"/>
          <w:szCs w:val="22"/>
        </w:rPr>
        <w:t>of  livestock</w:t>
      </w:r>
      <w:proofErr w:type="gramEnd"/>
      <w:r w:rsidRPr="00D14B4E">
        <w:rPr>
          <w:rFonts w:ascii="Arial" w:eastAsia="Times New Roman" w:hAnsi="Arial" w:cs="Arial"/>
          <w:color w:val="000000"/>
          <w:sz w:val="22"/>
          <w:szCs w:val="22"/>
        </w:rPr>
        <w:t xml:space="preserve"> farms. We must place fees on nitrogen fertilizers to fund farms transitioning to organic systems that reduce upstream methane emissions. Methane emissions from pastured cows generate less than 2% of the amount of methane that anaerobic liquid manure produces, and “dry,” aerobically managed manure only generates about 7% as much methane as anaerobic liquid manure. The scoping plan should include regulatory options, as authorized under the ECL and consistent with the CLCPA, for reducing methane emissions. </w:t>
      </w:r>
    </w:p>
    <w:p w14:paraId="04A72369" w14:textId="77777777" w:rsidR="00D14B4E" w:rsidRPr="00D14B4E" w:rsidRDefault="00D14B4E" w:rsidP="00D14B4E">
      <w:pPr>
        <w:rPr>
          <w:rFonts w:ascii="Times New Roman" w:eastAsia="Times New Roman" w:hAnsi="Times New Roman" w:cs="Times New Roman"/>
          <w:color w:val="000000"/>
        </w:rPr>
      </w:pPr>
    </w:p>
    <w:p w14:paraId="1B06196F"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 xml:space="preserve">Food produced from local sources is nourishment, and a central aspect to food and public health is the availability of fresh, nutrient-dense food. The plan needs to directly address food system resilience in more length and depth, and do so in a way that does not rely on the cost </w:t>
      </w:r>
      <w:proofErr w:type="gramStart"/>
      <w:r w:rsidRPr="00D14B4E">
        <w:rPr>
          <w:rFonts w:ascii="Arial" w:eastAsia="Times New Roman" w:hAnsi="Arial" w:cs="Arial"/>
          <w:color w:val="000000"/>
          <w:sz w:val="22"/>
          <w:szCs w:val="22"/>
        </w:rPr>
        <w:t>of  long</w:t>
      </w:r>
      <w:proofErr w:type="gramEnd"/>
      <w:r w:rsidRPr="00D14B4E">
        <w:rPr>
          <w:rFonts w:ascii="Arial" w:eastAsia="Times New Roman" w:hAnsi="Arial" w:cs="Arial"/>
          <w:color w:val="000000"/>
          <w:sz w:val="22"/>
          <w:szCs w:val="22"/>
        </w:rPr>
        <w:t xml:space="preserve">-distance transportation. During the pandemic, when global supply could not meet NYS needs, local food systems fed our communities; they were </w:t>
      </w:r>
      <w:proofErr w:type="gramStart"/>
      <w:r w:rsidRPr="00D14B4E">
        <w:rPr>
          <w:rFonts w:ascii="Arial" w:eastAsia="Times New Roman" w:hAnsi="Arial" w:cs="Arial"/>
          <w:color w:val="000000"/>
          <w:sz w:val="22"/>
          <w:szCs w:val="22"/>
        </w:rPr>
        <w:t>more resilient and nimble</w:t>
      </w:r>
      <w:proofErr w:type="gramEnd"/>
      <w:r w:rsidRPr="00D14B4E">
        <w:rPr>
          <w:rFonts w:ascii="Arial" w:eastAsia="Times New Roman" w:hAnsi="Arial" w:cs="Arial"/>
          <w:color w:val="000000"/>
          <w:sz w:val="22"/>
          <w:szCs w:val="22"/>
        </w:rPr>
        <w:t xml:space="preserve"> in responding to the crisis. Because of this, we must support the ethical and diverse practitioners of NYS local farms and communities. </w:t>
      </w:r>
    </w:p>
    <w:p w14:paraId="540A8A32" w14:textId="77777777" w:rsidR="00D14B4E" w:rsidRPr="00D14B4E" w:rsidRDefault="00D14B4E" w:rsidP="00D14B4E">
      <w:pPr>
        <w:rPr>
          <w:rFonts w:ascii="Times New Roman" w:eastAsia="Times New Roman" w:hAnsi="Times New Roman" w:cs="Times New Roman"/>
          <w:color w:val="000000"/>
        </w:rPr>
      </w:pPr>
    </w:p>
    <w:p w14:paraId="336475F5"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Sustainable practices must be supported and incentivized, including reduced tillage, crop rotation, cover crops, and smart crop surveillance and management to minimize fertilizers and pesticides. </w:t>
      </w:r>
    </w:p>
    <w:p w14:paraId="300E1105" w14:textId="77777777" w:rsidR="00D14B4E" w:rsidRPr="00D14B4E" w:rsidRDefault="00D14B4E" w:rsidP="00D14B4E">
      <w:pPr>
        <w:rPr>
          <w:rFonts w:ascii="Times New Roman" w:eastAsia="Times New Roman" w:hAnsi="Times New Roman" w:cs="Times New Roman"/>
          <w:color w:val="000000"/>
        </w:rPr>
      </w:pPr>
    </w:p>
    <w:p w14:paraId="26AFBE91"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 xml:space="preserve">Organic farming and agroecological principles such as rotational grazing and agroforestry must be incentivized. New York State must fund transformative practices that work upstream of </w:t>
      </w:r>
      <w:r w:rsidRPr="00D14B4E">
        <w:rPr>
          <w:rFonts w:ascii="Arial" w:eastAsia="Times New Roman" w:hAnsi="Arial" w:cs="Arial"/>
          <w:color w:val="000000"/>
          <w:sz w:val="22"/>
          <w:szCs w:val="22"/>
        </w:rPr>
        <w:lastRenderedPageBreak/>
        <w:t>manure storage, and direct Climate Resilient Farming funds towards reducing enteric and manure sources of emissions. Resilient Farming funds should be made available to smaller operations. Resources, such as peer-to-peer farmer education, about the technological and economic aspects of such a transition are needed. </w:t>
      </w:r>
    </w:p>
    <w:p w14:paraId="3F2E7AAC" w14:textId="77777777" w:rsidR="00D14B4E" w:rsidRPr="00D14B4E" w:rsidRDefault="00D14B4E" w:rsidP="00D14B4E">
      <w:pPr>
        <w:rPr>
          <w:rFonts w:ascii="Times New Roman" w:eastAsia="Times New Roman" w:hAnsi="Times New Roman" w:cs="Times New Roman"/>
          <w:color w:val="000000"/>
        </w:rPr>
      </w:pPr>
    </w:p>
    <w:p w14:paraId="7524E296"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State policies and programs must be reformed to promote institutional procurement strategies that provide access to local markets for farmers employing soil health and GHG management practices. Payment for ecosystem services programs can incentivize farmers to adopt climate-friendly practices. </w:t>
      </w:r>
    </w:p>
    <w:p w14:paraId="231586FC" w14:textId="77777777" w:rsidR="00D14B4E" w:rsidRPr="00D14B4E" w:rsidRDefault="00D14B4E" w:rsidP="00D14B4E">
      <w:pPr>
        <w:rPr>
          <w:rFonts w:ascii="Times New Roman" w:eastAsia="Times New Roman" w:hAnsi="Times New Roman" w:cs="Times New Roman"/>
          <w:color w:val="000000"/>
        </w:rPr>
      </w:pPr>
    </w:p>
    <w:p w14:paraId="0BE83A02"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New York must ensure continued farmland protection and equitable access to farmland for beginning farmers, women, and BIPOC farmers. Further research and development into alternative feed measures must be supported, along with the collection of locally relevant data on the GHG impacts of farming and the potential for carbon sequestration. </w:t>
      </w:r>
    </w:p>
    <w:p w14:paraId="670604A3" w14:textId="77777777" w:rsidR="00D14B4E" w:rsidRPr="00D14B4E" w:rsidRDefault="00D14B4E" w:rsidP="00D14B4E">
      <w:pPr>
        <w:rPr>
          <w:rFonts w:ascii="Times New Roman" w:eastAsia="Times New Roman" w:hAnsi="Times New Roman" w:cs="Times New Roman"/>
          <w:color w:val="000000"/>
        </w:rPr>
      </w:pPr>
    </w:p>
    <w:p w14:paraId="6CECDDF8"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b/>
          <w:bCs/>
          <w:color w:val="000000"/>
          <w:sz w:val="22"/>
          <w:szCs w:val="22"/>
        </w:rPr>
        <w:t>Forestry:</w:t>
      </w:r>
    </w:p>
    <w:p w14:paraId="560C5D7E" w14:textId="77777777" w:rsidR="00D14B4E" w:rsidRPr="00D14B4E" w:rsidRDefault="00D14B4E" w:rsidP="00D14B4E">
      <w:pPr>
        <w:rPr>
          <w:rFonts w:ascii="Times New Roman" w:eastAsia="Times New Roman" w:hAnsi="Times New Roman" w:cs="Times New Roman"/>
          <w:color w:val="000000"/>
        </w:rPr>
      </w:pPr>
    </w:p>
    <w:p w14:paraId="336B81EB"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It is imperative that the final version of the scoping plan focus on prioritizing afforestation and forest preservation efforts that provide maximum climate benefit over strategies designed to profit the forestry industry. </w:t>
      </w:r>
    </w:p>
    <w:p w14:paraId="3E63D15D" w14:textId="77777777" w:rsidR="00D14B4E" w:rsidRPr="00D14B4E" w:rsidRDefault="00D14B4E" w:rsidP="00D14B4E">
      <w:pPr>
        <w:rPr>
          <w:rFonts w:ascii="Times New Roman" w:eastAsia="Times New Roman" w:hAnsi="Times New Roman" w:cs="Times New Roman"/>
          <w:color w:val="000000"/>
        </w:rPr>
      </w:pPr>
    </w:p>
    <w:p w14:paraId="1663B115" w14:textId="77777777" w:rsidR="00D14B4E" w:rsidRPr="00D14B4E" w:rsidRDefault="00D14B4E" w:rsidP="00D14B4E">
      <w:pPr>
        <w:rPr>
          <w:rFonts w:ascii="Times New Roman" w:eastAsia="Times New Roman" w:hAnsi="Times New Roman" w:cs="Times New Roman"/>
          <w:color w:val="000000"/>
        </w:rPr>
      </w:pPr>
      <w:r w:rsidRPr="00D14B4E">
        <w:rPr>
          <w:rFonts w:ascii="Arial" w:eastAsia="Times New Roman" w:hAnsi="Arial" w:cs="Arial"/>
          <w:color w:val="000000"/>
          <w:sz w:val="22"/>
          <w:szCs w:val="22"/>
        </w:rPr>
        <w:t>Logging activity must follow a sustainable logging plan. New York must prohibit logging for carbon sequestration purposes without proven life cycle analysis that shows that the use of lumber in construction projects leads to lower net GHG emissions than the product it replaces.</w:t>
      </w:r>
    </w:p>
    <w:p w14:paraId="098D335F" w14:textId="77777777" w:rsidR="00D14B4E" w:rsidRPr="00D14B4E" w:rsidRDefault="00D14B4E" w:rsidP="00D14B4E">
      <w:pPr>
        <w:rPr>
          <w:rFonts w:ascii="Times New Roman" w:eastAsia="Times New Roman" w:hAnsi="Times New Roman" w:cs="Times New Roman"/>
          <w:color w:val="000000"/>
        </w:rPr>
      </w:pPr>
    </w:p>
    <w:p w14:paraId="08F87498" w14:textId="34332DBD" w:rsidR="00D14B4E" w:rsidRDefault="00D14B4E" w:rsidP="00D14B4E">
      <w:pPr>
        <w:rPr>
          <w:rFonts w:ascii="Arial" w:eastAsia="Times New Roman" w:hAnsi="Arial" w:cs="Arial"/>
          <w:color w:val="000000"/>
          <w:sz w:val="22"/>
          <w:szCs w:val="22"/>
        </w:rPr>
      </w:pPr>
      <w:r w:rsidRPr="00D14B4E">
        <w:rPr>
          <w:rFonts w:ascii="Arial" w:eastAsia="Times New Roman" w:hAnsi="Arial" w:cs="Arial"/>
          <w:color w:val="000000"/>
          <w:sz w:val="22"/>
          <w:szCs w:val="22"/>
        </w:rPr>
        <w:t>The use of wood feedstocks for bioenergy production must be limited or forbidden, as much more suitable feedstocks exist.</w:t>
      </w:r>
    </w:p>
    <w:p w14:paraId="2A6E8606" w14:textId="6D187044" w:rsidR="00766642" w:rsidRDefault="00766642" w:rsidP="00D14B4E">
      <w:pPr>
        <w:rPr>
          <w:rFonts w:ascii="Arial" w:eastAsia="Times New Roman" w:hAnsi="Arial" w:cs="Arial"/>
          <w:color w:val="000000"/>
          <w:sz w:val="22"/>
          <w:szCs w:val="22"/>
        </w:rPr>
      </w:pPr>
    </w:p>
    <w:p w14:paraId="5D97C39B" w14:textId="2750230F" w:rsidR="00766642" w:rsidRPr="00D14B4E" w:rsidRDefault="00766642" w:rsidP="00D14B4E">
      <w:pPr>
        <w:rPr>
          <w:rFonts w:ascii="Times New Roman" w:eastAsia="Times New Roman" w:hAnsi="Times New Roman" w:cs="Times New Roman"/>
          <w:color w:val="000000"/>
        </w:rPr>
      </w:pPr>
      <w:r>
        <w:rPr>
          <w:rFonts w:ascii="Arial" w:eastAsia="Times New Roman" w:hAnsi="Arial" w:cs="Arial"/>
          <w:color w:val="000000"/>
          <w:sz w:val="22"/>
          <w:szCs w:val="22"/>
        </w:rPr>
        <w:t>Thank you for putting in the hard work and please insist on implementing the CLCPA.  I rest easier at night when I know we are in action on climate change.</w:t>
      </w:r>
    </w:p>
    <w:p w14:paraId="3E9D9DB9" w14:textId="485DBF34" w:rsidR="00D14B4E" w:rsidRPr="00D14B4E" w:rsidRDefault="00D14B4E" w:rsidP="00D14B4E">
      <w:pPr>
        <w:rPr>
          <w:rFonts w:ascii="Times New Roman" w:eastAsia="Times New Roman" w:hAnsi="Times New Roman" w:cs="Times New Roman"/>
        </w:rPr>
      </w:pPr>
      <w:r w:rsidRPr="00D14B4E">
        <w:rPr>
          <w:rFonts w:ascii="Times New Roman" w:eastAsia="Times New Roman" w:hAnsi="Times New Roman" w:cs="Times New Roman"/>
          <w:color w:val="000000"/>
        </w:rPr>
        <w:br/>
      </w:r>
    </w:p>
    <w:p w14:paraId="3FB88604" w14:textId="77777777" w:rsidR="00D14B4E" w:rsidRDefault="00D14B4E"/>
    <w:sectPr w:rsidR="00D1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4E"/>
    <w:rsid w:val="00766642"/>
    <w:rsid w:val="00983894"/>
    <w:rsid w:val="00C22AB8"/>
    <w:rsid w:val="00D1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0781B"/>
  <w15:chartTrackingRefBased/>
  <w15:docId w15:val="{867BEABC-6313-1849-A764-B2A65862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B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2022-06-04T14:08:00Z</dcterms:created>
  <dcterms:modified xsi:type="dcterms:W3CDTF">2022-06-04T14:08:00Z</dcterms:modified>
</cp:coreProperties>
</file>